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5430" w:rsidRDefault="00EE5430" w:rsidP="00EE5430">
      <w:pPr>
        <w:spacing w:after="0"/>
        <w:jc w:val="center"/>
        <w:rPr>
          <w:rFonts w:cs="Tahoma"/>
          <w:b/>
          <w:sz w:val="24"/>
          <w:szCs w:val="24"/>
        </w:rPr>
      </w:pPr>
      <w:r>
        <w:rPr>
          <w:rFonts w:cs="Tahoma"/>
          <w:b/>
          <w:sz w:val="24"/>
          <w:szCs w:val="24"/>
        </w:rPr>
        <w:t>Regulamin uczestnictwa w projekcie</w:t>
      </w:r>
    </w:p>
    <w:p w:rsidR="00EE5430" w:rsidRDefault="00EE5430" w:rsidP="00EE5430">
      <w:pPr>
        <w:spacing w:after="0"/>
        <w:jc w:val="center"/>
        <w:rPr>
          <w:rFonts w:cs="Tahoma"/>
          <w:b/>
          <w:sz w:val="24"/>
          <w:szCs w:val="24"/>
        </w:rPr>
      </w:pPr>
      <w:r>
        <w:rPr>
          <w:rFonts w:cs="Tahoma"/>
          <w:b/>
          <w:sz w:val="24"/>
          <w:szCs w:val="24"/>
        </w:rPr>
        <w:t>„Szkolenia i staże zawodowe dla osób niepełnosprawnych”</w:t>
      </w:r>
    </w:p>
    <w:p w:rsidR="00EE5430" w:rsidRDefault="00EE5430" w:rsidP="00EE5430">
      <w:pPr>
        <w:spacing w:after="0"/>
        <w:rPr>
          <w:rFonts w:cs="Tahoma"/>
          <w:b/>
        </w:rPr>
      </w:pPr>
    </w:p>
    <w:p w:rsidR="00EE5430" w:rsidRDefault="00EE5430" w:rsidP="00EE5430">
      <w:pPr>
        <w:spacing w:after="0"/>
        <w:jc w:val="center"/>
        <w:rPr>
          <w:rFonts w:cs="Tahoma"/>
          <w:b/>
        </w:rPr>
      </w:pPr>
      <w:r>
        <w:rPr>
          <w:rFonts w:cs="Tahoma"/>
          <w:b/>
        </w:rPr>
        <w:t>§1</w:t>
      </w:r>
    </w:p>
    <w:p w:rsidR="00EE5430" w:rsidRDefault="00EE5430" w:rsidP="00EE5430">
      <w:pPr>
        <w:spacing w:after="0"/>
        <w:jc w:val="center"/>
        <w:rPr>
          <w:rFonts w:cs="Tahoma"/>
          <w:b/>
        </w:rPr>
      </w:pPr>
      <w:r>
        <w:rPr>
          <w:rFonts w:cs="Tahoma"/>
          <w:b/>
        </w:rPr>
        <w:t>Informacje ogólne</w:t>
      </w:r>
    </w:p>
    <w:p w:rsidR="00EE5430" w:rsidRDefault="00EE5430" w:rsidP="00EE5430">
      <w:pPr>
        <w:numPr>
          <w:ilvl w:val="0"/>
          <w:numId w:val="10"/>
        </w:numPr>
        <w:suppressAutoHyphens/>
        <w:spacing w:after="0"/>
        <w:jc w:val="both"/>
        <w:rPr>
          <w:rFonts w:cs="Tahoma"/>
        </w:rPr>
      </w:pPr>
      <w:r>
        <w:rPr>
          <w:rFonts w:cs="Tahoma"/>
        </w:rPr>
        <w:t>Niniejszy Regulamin określa zasady uczestnictwa w projekcie „Szkolenia i staże zawodowe dla osób niepełnosprawnych” współfinansowanym przez Unię Europejską z Europejskiego Funduszu Społecznego w ramach Programu Operacyjnego Kapitał Ludzki, Priorytet VII „Promocja integracji społecznej”, Działanie 7.2. „Przeciwdziałanie wykluczeniu i wzmocnienie sektora ekonomii społecznej”, Poddziałanie 7.2.1. „Aktywizacja zawodowa i społeczna osób zagrożonych wykluczeniem społecznym.”</w:t>
      </w:r>
    </w:p>
    <w:p w:rsidR="00EE5430" w:rsidRDefault="00EE5430" w:rsidP="00EE5430">
      <w:pPr>
        <w:numPr>
          <w:ilvl w:val="0"/>
          <w:numId w:val="10"/>
        </w:numPr>
        <w:suppressAutoHyphens/>
        <w:spacing w:after="0"/>
        <w:jc w:val="both"/>
        <w:rPr>
          <w:rFonts w:cs="Tahoma"/>
        </w:rPr>
      </w:pPr>
      <w:r>
        <w:rPr>
          <w:rFonts w:cs="Tahoma"/>
        </w:rPr>
        <w:t>Realizatorem projektu (Beneficjentem) jest Europejski Dom Spotkań – Fundacja Nowy Staw z siedzibą w Lublinie, ul. M. Skłodowskiej-Curie 3, 20-029 Lublin</w:t>
      </w:r>
    </w:p>
    <w:p w:rsidR="00EE5430" w:rsidRDefault="00EE5430" w:rsidP="00EE5430">
      <w:pPr>
        <w:numPr>
          <w:ilvl w:val="0"/>
          <w:numId w:val="10"/>
        </w:numPr>
        <w:suppressAutoHyphens/>
        <w:spacing w:after="0"/>
        <w:jc w:val="both"/>
        <w:rPr>
          <w:rFonts w:cs="Tahoma"/>
        </w:rPr>
      </w:pPr>
      <w:r>
        <w:rPr>
          <w:rFonts w:cs="Tahoma"/>
        </w:rPr>
        <w:t>Projekt realizowany jest w okresie 01.02.2010r – 31.01.2011r</w:t>
      </w:r>
    </w:p>
    <w:p w:rsidR="00EE5430" w:rsidRDefault="00EE5430" w:rsidP="00EE5430">
      <w:pPr>
        <w:numPr>
          <w:ilvl w:val="0"/>
          <w:numId w:val="10"/>
        </w:numPr>
        <w:suppressAutoHyphens/>
        <w:spacing w:after="0"/>
        <w:jc w:val="both"/>
        <w:rPr>
          <w:rFonts w:cs="Tahoma"/>
        </w:rPr>
      </w:pPr>
      <w:r>
        <w:rPr>
          <w:rFonts w:cs="Tahoma"/>
        </w:rPr>
        <w:t>Zasięg – powiat rzeszowski grodzki (miasto Rzeszów) i ziemski</w:t>
      </w:r>
    </w:p>
    <w:p w:rsidR="00EE5430" w:rsidRDefault="00EE5430" w:rsidP="00EE5430">
      <w:pPr>
        <w:numPr>
          <w:ilvl w:val="0"/>
          <w:numId w:val="10"/>
        </w:numPr>
        <w:suppressAutoHyphens/>
        <w:spacing w:after="0"/>
        <w:jc w:val="both"/>
        <w:rPr>
          <w:rFonts w:cs="Tahoma"/>
        </w:rPr>
      </w:pPr>
      <w:r>
        <w:rPr>
          <w:rFonts w:cs="Tahoma"/>
        </w:rPr>
        <w:t>W ramach projektu wsparciem zostanie objętych 60 osób spełniających kryteria uczestnictwa w projekcie o których mowa w §4.</w:t>
      </w:r>
    </w:p>
    <w:p w:rsidR="00EE5430" w:rsidRDefault="00EE5430" w:rsidP="00EE5430">
      <w:pPr>
        <w:spacing w:after="0"/>
        <w:ind w:left="360"/>
        <w:jc w:val="both"/>
        <w:rPr>
          <w:rFonts w:cs="Tahoma"/>
        </w:rPr>
      </w:pPr>
    </w:p>
    <w:p w:rsidR="00EE5430" w:rsidRDefault="00EE5430" w:rsidP="00EE5430">
      <w:pPr>
        <w:spacing w:after="0"/>
        <w:ind w:left="360"/>
        <w:jc w:val="center"/>
        <w:rPr>
          <w:rFonts w:cs="Tahoma"/>
          <w:b/>
        </w:rPr>
      </w:pPr>
    </w:p>
    <w:p w:rsidR="00EE5430" w:rsidRDefault="00EE5430" w:rsidP="00EE5430">
      <w:pPr>
        <w:spacing w:after="0"/>
        <w:ind w:left="360"/>
        <w:jc w:val="center"/>
        <w:rPr>
          <w:rFonts w:cs="Tahoma"/>
          <w:b/>
        </w:rPr>
      </w:pPr>
      <w:r>
        <w:rPr>
          <w:rFonts w:cs="Tahoma"/>
          <w:b/>
        </w:rPr>
        <w:t>§2</w:t>
      </w:r>
    </w:p>
    <w:p w:rsidR="00EE5430" w:rsidRDefault="00EE5430" w:rsidP="00EE5430">
      <w:pPr>
        <w:spacing w:after="0"/>
        <w:ind w:left="360"/>
        <w:jc w:val="center"/>
        <w:rPr>
          <w:rFonts w:cs="Tahoma"/>
          <w:b/>
        </w:rPr>
      </w:pPr>
      <w:r>
        <w:rPr>
          <w:rFonts w:cs="Tahoma"/>
          <w:b/>
        </w:rPr>
        <w:t>Zakres wsparcia</w:t>
      </w:r>
    </w:p>
    <w:p w:rsidR="00EE5430" w:rsidRDefault="00EE5430" w:rsidP="00EE5430">
      <w:pPr>
        <w:spacing w:after="0"/>
        <w:ind w:left="720"/>
        <w:jc w:val="both"/>
        <w:rPr>
          <w:rFonts w:cs="Tahoma"/>
        </w:rPr>
      </w:pPr>
      <w:r>
        <w:rPr>
          <w:rFonts w:cs="Tahoma"/>
        </w:rPr>
        <w:t xml:space="preserve">W ramach projektu oferujemy: </w:t>
      </w:r>
    </w:p>
    <w:p w:rsidR="00EE5430" w:rsidRDefault="00EE5430" w:rsidP="00EE5430">
      <w:pPr>
        <w:numPr>
          <w:ilvl w:val="0"/>
          <w:numId w:val="20"/>
        </w:numPr>
        <w:suppressAutoHyphens/>
        <w:spacing w:after="0"/>
        <w:rPr>
          <w:rFonts w:cs="Tahoma"/>
        </w:rPr>
      </w:pPr>
      <w:r>
        <w:rPr>
          <w:rFonts w:cs="Tahoma"/>
        </w:rPr>
        <w:t>Warsztaty wsparcia psychologicznego (16h)</w:t>
      </w:r>
    </w:p>
    <w:p w:rsidR="00EE5430" w:rsidRDefault="00EE5430" w:rsidP="00EE5430">
      <w:pPr>
        <w:numPr>
          <w:ilvl w:val="0"/>
          <w:numId w:val="20"/>
        </w:numPr>
        <w:suppressAutoHyphens/>
        <w:spacing w:after="0"/>
        <w:rPr>
          <w:rFonts w:cs="Tahoma"/>
        </w:rPr>
      </w:pPr>
      <w:r>
        <w:rPr>
          <w:rFonts w:cs="Tahoma"/>
        </w:rPr>
        <w:t>Warsztaty aktywnego poszukiwania pracy  (16h)</w:t>
      </w:r>
    </w:p>
    <w:p w:rsidR="00EE5430" w:rsidRDefault="00EE5430" w:rsidP="00EE5430">
      <w:pPr>
        <w:numPr>
          <w:ilvl w:val="0"/>
          <w:numId w:val="20"/>
        </w:numPr>
        <w:suppressAutoHyphens/>
        <w:spacing w:after="0"/>
        <w:rPr>
          <w:rFonts w:cs="Tahoma"/>
        </w:rPr>
      </w:pPr>
      <w:r>
        <w:rPr>
          <w:rFonts w:cs="Tahoma"/>
        </w:rPr>
        <w:t>Indywidualne doradztwo psychologiczno- zawodowe  (4h)</w:t>
      </w:r>
    </w:p>
    <w:p w:rsidR="00EE5430" w:rsidRDefault="00EE5430" w:rsidP="00EE5430">
      <w:pPr>
        <w:numPr>
          <w:ilvl w:val="0"/>
          <w:numId w:val="20"/>
        </w:numPr>
        <w:suppressAutoHyphens/>
        <w:spacing w:after="0"/>
        <w:rPr>
          <w:rFonts w:cs="Tahoma"/>
        </w:rPr>
      </w:pPr>
      <w:r>
        <w:rPr>
          <w:rFonts w:cs="Tahoma"/>
        </w:rPr>
        <w:t>Seminarium z prawa pracy (16h)</w:t>
      </w:r>
    </w:p>
    <w:p w:rsidR="00EE5430" w:rsidRDefault="00EE5430" w:rsidP="00EE5430">
      <w:pPr>
        <w:numPr>
          <w:ilvl w:val="0"/>
          <w:numId w:val="20"/>
        </w:numPr>
        <w:suppressAutoHyphens/>
        <w:spacing w:after="0"/>
        <w:rPr>
          <w:rFonts w:cs="Tahoma"/>
        </w:rPr>
      </w:pPr>
      <w:r>
        <w:rPr>
          <w:rFonts w:cs="Tahoma"/>
        </w:rPr>
        <w:t>Szkolenia zawodowe (120h)  z czterech zakresów tematycznych do wyboru:</w:t>
      </w:r>
    </w:p>
    <w:p w:rsidR="00EE5430" w:rsidRDefault="00EE5430" w:rsidP="00EE5430">
      <w:pPr>
        <w:numPr>
          <w:ilvl w:val="1"/>
          <w:numId w:val="20"/>
        </w:numPr>
        <w:suppressAutoHyphens/>
        <w:spacing w:after="0"/>
        <w:rPr>
          <w:rFonts w:cs="Tahoma"/>
        </w:rPr>
      </w:pPr>
      <w:r>
        <w:rPr>
          <w:rFonts w:cs="Tahoma"/>
        </w:rPr>
        <w:t>Księgowość z obsługą  komputerowych programów użytkowych</w:t>
      </w:r>
    </w:p>
    <w:p w:rsidR="00EE5430" w:rsidRDefault="00EE5430" w:rsidP="00EE5430">
      <w:pPr>
        <w:numPr>
          <w:ilvl w:val="1"/>
          <w:numId w:val="20"/>
        </w:numPr>
        <w:suppressAutoHyphens/>
        <w:spacing w:after="0"/>
        <w:rPr>
          <w:rFonts w:cs="Tahoma"/>
        </w:rPr>
      </w:pPr>
      <w:r>
        <w:rPr>
          <w:rFonts w:cs="Tahoma"/>
        </w:rPr>
        <w:t xml:space="preserve"> Kadry i płace</w:t>
      </w:r>
    </w:p>
    <w:p w:rsidR="00EE5430" w:rsidRDefault="00EE5430" w:rsidP="00EE5430">
      <w:pPr>
        <w:numPr>
          <w:ilvl w:val="1"/>
          <w:numId w:val="20"/>
        </w:numPr>
        <w:suppressAutoHyphens/>
        <w:spacing w:after="0"/>
        <w:rPr>
          <w:rFonts w:cs="Tahoma"/>
        </w:rPr>
      </w:pPr>
      <w:r>
        <w:rPr>
          <w:rFonts w:cs="Tahoma"/>
        </w:rPr>
        <w:t>Grafika komputerowa</w:t>
      </w:r>
    </w:p>
    <w:p w:rsidR="00EE5430" w:rsidRPr="00CA300F" w:rsidRDefault="00EE5430" w:rsidP="00EE5430">
      <w:pPr>
        <w:numPr>
          <w:ilvl w:val="1"/>
          <w:numId w:val="20"/>
        </w:numPr>
        <w:suppressAutoHyphens/>
        <w:spacing w:after="0"/>
        <w:rPr>
          <w:rFonts w:cs="Tahoma"/>
        </w:rPr>
      </w:pPr>
      <w:r>
        <w:rPr>
          <w:rFonts w:cs="Tahoma"/>
        </w:rPr>
        <w:t>Sprzedawca-fakturzysta z obsługą kasy fiskalnej i komputera</w:t>
      </w:r>
    </w:p>
    <w:p w:rsidR="00EE5430" w:rsidRDefault="00EE5430" w:rsidP="00EE5430">
      <w:pPr>
        <w:numPr>
          <w:ilvl w:val="0"/>
          <w:numId w:val="20"/>
        </w:numPr>
        <w:suppressAutoHyphens/>
        <w:spacing w:after="0"/>
        <w:rPr>
          <w:rFonts w:cs="Tahoma"/>
        </w:rPr>
      </w:pPr>
      <w:r>
        <w:rPr>
          <w:rFonts w:cs="Tahoma"/>
        </w:rPr>
        <w:t xml:space="preserve">3-miesięczne staże  zawodowe u pracodawców </w:t>
      </w:r>
    </w:p>
    <w:p w:rsidR="00EE5430" w:rsidRDefault="00EE5430" w:rsidP="00EE5430">
      <w:pPr>
        <w:spacing w:after="0"/>
        <w:ind w:left="644"/>
        <w:rPr>
          <w:rFonts w:cs="Tahoma"/>
        </w:rPr>
      </w:pPr>
    </w:p>
    <w:p w:rsidR="00EE5430" w:rsidRDefault="00EE5430" w:rsidP="00EE5430">
      <w:pPr>
        <w:spacing w:after="0"/>
        <w:ind w:left="644"/>
        <w:rPr>
          <w:rFonts w:cs="Tahoma"/>
        </w:rPr>
      </w:pPr>
    </w:p>
    <w:p w:rsidR="00EE5430" w:rsidRDefault="00EE5430" w:rsidP="00EE5430">
      <w:pPr>
        <w:spacing w:after="0"/>
        <w:ind w:left="644"/>
        <w:rPr>
          <w:rFonts w:cs="Tahoma"/>
        </w:rPr>
      </w:pPr>
    </w:p>
    <w:p w:rsidR="00EE5430" w:rsidRDefault="00EE5430" w:rsidP="00EE5430">
      <w:pPr>
        <w:spacing w:after="0"/>
        <w:ind w:left="644"/>
        <w:rPr>
          <w:rFonts w:cs="Tahoma"/>
        </w:rPr>
      </w:pPr>
    </w:p>
    <w:p w:rsidR="00EE5430" w:rsidRDefault="00EE5430" w:rsidP="00EE5430">
      <w:pPr>
        <w:spacing w:after="0"/>
        <w:ind w:left="644"/>
        <w:rPr>
          <w:rFonts w:cs="Tahoma"/>
        </w:rPr>
      </w:pPr>
    </w:p>
    <w:p w:rsidR="00EE5430" w:rsidRDefault="00EE5430" w:rsidP="00EE5430">
      <w:pPr>
        <w:numPr>
          <w:ilvl w:val="0"/>
          <w:numId w:val="20"/>
        </w:numPr>
        <w:suppressAutoHyphens/>
        <w:spacing w:after="0"/>
        <w:rPr>
          <w:rFonts w:cs="Tahoma"/>
        </w:rPr>
      </w:pPr>
      <w:r>
        <w:rPr>
          <w:rFonts w:cs="Tahoma"/>
        </w:rPr>
        <w:lastRenderedPageBreak/>
        <w:t>Udział we wszystkich zajęciach jest bezpłatny</w:t>
      </w:r>
    </w:p>
    <w:p w:rsidR="00EE5430" w:rsidRDefault="00EE5430" w:rsidP="00EE5430">
      <w:pPr>
        <w:numPr>
          <w:ilvl w:val="0"/>
          <w:numId w:val="20"/>
        </w:numPr>
        <w:suppressAutoHyphens/>
        <w:spacing w:after="0"/>
        <w:rPr>
          <w:rFonts w:cs="Tahoma"/>
        </w:rPr>
      </w:pPr>
      <w:r>
        <w:rPr>
          <w:rFonts w:cs="Tahoma"/>
        </w:rPr>
        <w:t>Zapewniamy wyżywienie podczas warsztatów  i szkoleń, zwrot kosztów podróży na doradztwo, warsztaty , szkolenia</w:t>
      </w:r>
    </w:p>
    <w:p w:rsidR="00EE5430" w:rsidRDefault="00EE5430" w:rsidP="00EE5430">
      <w:pPr>
        <w:numPr>
          <w:ilvl w:val="0"/>
          <w:numId w:val="20"/>
        </w:numPr>
        <w:suppressAutoHyphens/>
        <w:spacing w:after="0"/>
        <w:rPr>
          <w:rFonts w:cs="Tahoma"/>
        </w:rPr>
      </w:pPr>
      <w:r>
        <w:rPr>
          <w:rFonts w:cs="Tahoma"/>
        </w:rPr>
        <w:t>Zapewniamy dodatek szkoleniowy podczas uczestnictwa w kursach zawodowych</w:t>
      </w:r>
    </w:p>
    <w:p w:rsidR="00EE5430" w:rsidRDefault="00EE5430" w:rsidP="00EE5430">
      <w:pPr>
        <w:numPr>
          <w:ilvl w:val="0"/>
          <w:numId w:val="20"/>
        </w:numPr>
        <w:suppressAutoHyphens/>
        <w:spacing w:after="0"/>
        <w:rPr>
          <w:rFonts w:cs="Tahoma"/>
        </w:rPr>
      </w:pPr>
      <w:r>
        <w:rPr>
          <w:rFonts w:cs="Tahoma"/>
        </w:rPr>
        <w:t>Zapewniamy stypendium podczas stażu zawodowego u pracodawcy</w:t>
      </w:r>
    </w:p>
    <w:p w:rsidR="00EE5430" w:rsidRDefault="00EE5430" w:rsidP="00EE5430">
      <w:pPr>
        <w:spacing w:after="0"/>
        <w:rPr>
          <w:rFonts w:cs="Tahoma"/>
        </w:rPr>
      </w:pPr>
    </w:p>
    <w:p w:rsidR="00EE5430" w:rsidRDefault="00EE5430" w:rsidP="00EE5430">
      <w:pPr>
        <w:spacing w:after="0"/>
        <w:rPr>
          <w:rFonts w:cs="Tahoma"/>
          <w:b/>
        </w:rPr>
      </w:pPr>
    </w:p>
    <w:p w:rsidR="00EE5430" w:rsidRDefault="00EE5430" w:rsidP="00EE5430">
      <w:pPr>
        <w:spacing w:after="0"/>
        <w:jc w:val="center"/>
        <w:rPr>
          <w:rFonts w:cs="Tahoma"/>
          <w:b/>
        </w:rPr>
      </w:pPr>
      <w:r>
        <w:rPr>
          <w:rFonts w:cs="Tahoma"/>
          <w:b/>
        </w:rPr>
        <w:t>§3</w:t>
      </w:r>
    </w:p>
    <w:p w:rsidR="00EE5430" w:rsidRDefault="00EE5430" w:rsidP="00EE5430">
      <w:pPr>
        <w:spacing w:after="0"/>
        <w:jc w:val="center"/>
        <w:rPr>
          <w:rFonts w:cs="Tahoma"/>
          <w:b/>
        </w:rPr>
      </w:pPr>
      <w:r>
        <w:rPr>
          <w:rFonts w:cs="Tahoma"/>
          <w:b/>
        </w:rPr>
        <w:t>Organizacja wsparcia</w:t>
      </w:r>
    </w:p>
    <w:p w:rsidR="00EE5430" w:rsidRDefault="00EE5430" w:rsidP="00EE5430">
      <w:pPr>
        <w:numPr>
          <w:ilvl w:val="0"/>
          <w:numId w:val="7"/>
        </w:numPr>
        <w:suppressAutoHyphens/>
        <w:spacing w:after="0"/>
        <w:jc w:val="both"/>
        <w:rPr>
          <w:rFonts w:cs="Tahoma"/>
        </w:rPr>
      </w:pPr>
      <w:r>
        <w:rPr>
          <w:rFonts w:cs="Tahoma"/>
        </w:rPr>
        <w:t>Warsztaty z zakresu wsparcia psychologicznego (zajęcia integracyjne w zakresie zasad komunikacji interpersonalnej, zachowań interpersonalnych, budowania klimatu i zaufania w grupie)  realizowane będą w 2 edycjach, w 15 osobowych grupach.  Zajęcia będą odbywały się na terenie miasta Rzeszowa.</w:t>
      </w:r>
    </w:p>
    <w:p w:rsidR="00EE5430" w:rsidRDefault="00EE5430" w:rsidP="00EE5430">
      <w:pPr>
        <w:spacing w:after="0"/>
        <w:ind w:left="720"/>
        <w:jc w:val="both"/>
        <w:rPr>
          <w:rFonts w:cs="Tahoma"/>
        </w:rPr>
      </w:pPr>
    </w:p>
    <w:p w:rsidR="00EE5430" w:rsidRDefault="00EE5430" w:rsidP="00EE5430">
      <w:pPr>
        <w:numPr>
          <w:ilvl w:val="0"/>
          <w:numId w:val="7"/>
        </w:numPr>
        <w:suppressAutoHyphens/>
        <w:spacing w:after="0"/>
        <w:jc w:val="both"/>
        <w:rPr>
          <w:rFonts w:cs="Tahoma"/>
        </w:rPr>
      </w:pPr>
      <w:r>
        <w:rPr>
          <w:rFonts w:cs="Tahoma"/>
        </w:rPr>
        <w:t>Warsztaty aktywnego poszukiwania pracy (zajęcia integracyjne, rynek pracy, dokumenty aplikacyjne, znajdowanie ofert pracy)</w:t>
      </w:r>
      <w:r w:rsidRPr="00234DD2">
        <w:rPr>
          <w:rFonts w:cs="Tahoma"/>
        </w:rPr>
        <w:t xml:space="preserve"> </w:t>
      </w:r>
      <w:r>
        <w:rPr>
          <w:rFonts w:cs="Tahoma"/>
        </w:rPr>
        <w:t>realizowane będą w 2 edycjach, w 15 osobowych grupach . Spotkania będą odbywały się na terenie miasta Rzeszowa.</w:t>
      </w:r>
    </w:p>
    <w:p w:rsidR="00EE5430" w:rsidRDefault="00EE5430" w:rsidP="00EE5430">
      <w:pPr>
        <w:pStyle w:val="Akapitzlist"/>
        <w:rPr>
          <w:rFonts w:cs="Tahoma"/>
        </w:rPr>
      </w:pPr>
    </w:p>
    <w:p w:rsidR="00EE5430" w:rsidRDefault="00EE5430" w:rsidP="00EE5430">
      <w:pPr>
        <w:numPr>
          <w:ilvl w:val="0"/>
          <w:numId w:val="7"/>
        </w:numPr>
        <w:suppressAutoHyphens/>
        <w:spacing w:after="0"/>
        <w:jc w:val="both"/>
        <w:rPr>
          <w:rFonts w:cs="Tahoma"/>
        </w:rPr>
      </w:pPr>
      <w:r>
        <w:rPr>
          <w:rFonts w:cs="Tahoma"/>
        </w:rPr>
        <w:t>Indywidualne doradztwo psychologiczno-zawodowe (obejmujące diagnozę umiejętności, predyspozycji psychologiczno zawodowych BO przy użyciu testów psychologicznych oraz stworzenie Indywidualnego Planu Działania). Spotkania realizowane będą w dwóch sesjach po 2 h. Spotkania będą się odbywały na terenie miasta Rzeszowa.</w:t>
      </w:r>
    </w:p>
    <w:p w:rsidR="00EE5430" w:rsidRDefault="00EE5430" w:rsidP="00EE5430">
      <w:pPr>
        <w:pStyle w:val="Akapitzlist"/>
        <w:rPr>
          <w:rFonts w:cs="Tahoma"/>
        </w:rPr>
      </w:pPr>
    </w:p>
    <w:p w:rsidR="00EE5430" w:rsidRDefault="00EE5430" w:rsidP="00EE5430">
      <w:pPr>
        <w:numPr>
          <w:ilvl w:val="0"/>
          <w:numId w:val="7"/>
        </w:numPr>
        <w:suppressAutoHyphens/>
        <w:spacing w:after="0"/>
        <w:ind w:left="708"/>
        <w:jc w:val="both"/>
        <w:rPr>
          <w:rFonts w:cs="Tahoma"/>
        </w:rPr>
      </w:pPr>
      <w:r w:rsidRPr="00C9729F">
        <w:rPr>
          <w:rFonts w:cs="Tahoma"/>
        </w:rPr>
        <w:t>Seminarium z prawa pracy (zatrudnienie niepełnosprawnych i obowiązki z tym związane, stopnie niepełnosprawności, ich rodzaje oraz wpływ na możliwość zatrudnienia, czas pracy, dodatkowe uprawnienia niepełnosprawnych pracowników, rozliczenia ZUS, procedury otrzymywania dofinansowań) realizowane</w:t>
      </w:r>
      <w:r>
        <w:rPr>
          <w:rFonts w:cs="Tahoma"/>
        </w:rPr>
        <w:t xml:space="preserve"> będzie w 2</w:t>
      </w:r>
      <w:r w:rsidRPr="00C9729F">
        <w:rPr>
          <w:rFonts w:cs="Tahoma"/>
        </w:rPr>
        <w:t xml:space="preserve"> edycjach w grupach 15 osobowych</w:t>
      </w:r>
      <w:r>
        <w:rPr>
          <w:rFonts w:cs="Tahoma"/>
        </w:rPr>
        <w:t>. Z</w:t>
      </w:r>
      <w:r w:rsidRPr="00C9729F">
        <w:rPr>
          <w:rFonts w:cs="Tahoma"/>
        </w:rPr>
        <w:t>ajęcia będą odbywały się na terenie miasta Rzeszowa</w:t>
      </w:r>
      <w:r>
        <w:rPr>
          <w:rFonts w:cs="Tahoma"/>
        </w:rPr>
        <w:t>.</w:t>
      </w:r>
    </w:p>
    <w:p w:rsidR="00EE5430" w:rsidRDefault="00EE5430" w:rsidP="00EE5430">
      <w:pPr>
        <w:pStyle w:val="Akapitzlist"/>
        <w:rPr>
          <w:rFonts w:cs="Tahoma"/>
        </w:rPr>
      </w:pPr>
    </w:p>
    <w:p w:rsidR="00EE5430" w:rsidRDefault="00EE5430" w:rsidP="00EE5430">
      <w:pPr>
        <w:suppressAutoHyphens/>
        <w:spacing w:after="0"/>
        <w:jc w:val="both"/>
        <w:rPr>
          <w:rFonts w:cs="Tahoma"/>
        </w:rPr>
      </w:pPr>
    </w:p>
    <w:p w:rsidR="00EE5430" w:rsidRDefault="00EE5430" w:rsidP="00EE5430">
      <w:pPr>
        <w:suppressAutoHyphens/>
        <w:spacing w:after="0"/>
        <w:jc w:val="both"/>
        <w:rPr>
          <w:rFonts w:cs="Tahoma"/>
        </w:rPr>
      </w:pPr>
    </w:p>
    <w:p w:rsidR="00EE5430" w:rsidRDefault="00EE5430" w:rsidP="00EE5430">
      <w:pPr>
        <w:suppressAutoHyphens/>
        <w:spacing w:after="0"/>
        <w:jc w:val="both"/>
        <w:rPr>
          <w:rFonts w:cs="Tahoma"/>
        </w:rPr>
      </w:pPr>
    </w:p>
    <w:p w:rsidR="00EE5430" w:rsidRDefault="00EE5430" w:rsidP="00EE5430">
      <w:pPr>
        <w:suppressAutoHyphens/>
        <w:spacing w:after="0"/>
        <w:jc w:val="both"/>
        <w:rPr>
          <w:rFonts w:cs="Tahoma"/>
        </w:rPr>
      </w:pPr>
    </w:p>
    <w:p w:rsidR="00EE5430" w:rsidRDefault="00EE5430" w:rsidP="00EE5430">
      <w:pPr>
        <w:suppressAutoHyphens/>
        <w:spacing w:after="0"/>
        <w:jc w:val="both"/>
        <w:rPr>
          <w:rFonts w:cs="Tahoma"/>
        </w:rPr>
      </w:pPr>
    </w:p>
    <w:p w:rsidR="00EE5430" w:rsidRPr="00FE22DB" w:rsidRDefault="00EE5430" w:rsidP="00EE5430">
      <w:pPr>
        <w:suppressAutoHyphens/>
        <w:spacing w:after="0"/>
        <w:jc w:val="both"/>
        <w:rPr>
          <w:rFonts w:cs="Tahoma"/>
        </w:rPr>
      </w:pPr>
    </w:p>
    <w:p w:rsidR="00EE5430" w:rsidRDefault="00EE5430" w:rsidP="00EE5430">
      <w:pPr>
        <w:spacing w:after="0"/>
        <w:ind w:left="720"/>
        <w:jc w:val="both"/>
        <w:rPr>
          <w:rFonts w:cs="Tahoma"/>
        </w:rPr>
      </w:pPr>
    </w:p>
    <w:p w:rsidR="00EE5430" w:rsidRDefault="00EE5430" w:rsidP="00EE5430">
      <w:pPr>
        <w:numPr>
          <w:ilvl w:val="0"/>
          <w:numId w:val="7"/>
        </w:numPr>
        <w:suppressAutoHyphens/>
        <w:spacing w:after="0"/>
        <w:jc w:val="both"/>
        <w:rPr>
          <w:rFonts w:cs="Tahoma"/>
        </w:rPr>
      </w:pPr>
      <w:r>
        <w:rPr>
          <w:rFonts w:cs="Tahoma"/>
        </w:rPr>
        <w:lastRenderedPageBreak/>
        <w:t xml:space="preserve">Szkolenia zawodowe. Na podstawia Indywidualnych Planów Działania Beneficjenci Ostateczni zostaną zakwalifikowani do czterech rodzajów szkoleń: </w:t>
      </w:r>
    </w:p>
    <w:p w:rsidR="00EE5430" w:rsidRDefault="00EE5430" w:rsidP="00EE5430">
      <w:pPr>
        <w:numPr>
          <w:ilvl w:val="0"/>
          <w:numId w:val="21"/>
        </w:numPr>
        <w:suppressAutoHyphens/>
        <w:spacing w:after="0"/>
        <w:rPr>
          <w:rFonts w:cs="Tahoma"/>
        </w:rPr>
      </w:pPr>
      <w:r>
        <w:rPr>
          <w:rFonts w:cs="Tahoma"/>
        </w:rPr>
        <w:t>Księgowość z obsługą  komputerowych programów użytkowych</w:t>
      </w:r>
    </w:p>
    <w:p w:rsidR="00EE5430" w:rsidRDefault="00EE5430" w:rsidP="00EE5430">
      <w:pPr>
        <w:numPr>
          <w:ilvl w:val="0"/>
          <w:numId w:val="21"/>
        </w:numPr>
        <w:suppressAutoHyphens/>
        <w:spacing w:after="0"/>
        <w:rPr>
          <w:rFonts w:cs="Tahoma"/>
        </w:rPr>
      </w:pPr>
      <w:r>
        <w:rPr>
          <w:rFonts w:cs="Tahoma"/>
        </w:rPr>
        <w:t xml:space="preserve"> Kadry i płace</w:t>
      </w:r>
    </w:p>
    <w:p w:rsidR="00EE5430" w:rsidRDefault="00EE5430" w:rsidP="00EE5430">
      <w:pPr>
        <w:numPr>
          <w:ilvl w:val="0"/>
          <w:numId w:val="21"/>
        </w:numPr>
        <w:suppressAutoHyphens/>
        <w:spacing w:after="0"/>
        <w:rPr>
          <w:rFonts w:cs="Tahoma"/>
        </w:rPr>
      </w:pPr>
      <w:r>
        <w:rPr>
          <w:rFonts w:cs="Tahoma"/>
        </w:rPr>
        <w:t>Grafika komputerowa</w:t>
      </w:r>
    </w:p>
    <w:p w:rsidR="00EE5430" w:rsidRDefault="00EE5430" w:rsidP="00EE5430">
      <w:pPr>
        <w:numPr>
          <w:ilvl w:val="0"/>
          <w:numId w:val="21"/>
        </w:numPr>
        <w:suppressAutoHyphens/>
        <w:spacing w:after="0"/>
        <w:rPr>
          <w:rFonts w:cs="Tahoma"/>
        </w:rPr>
      </w:pPr>
      <w:r>
        <w:rPr>
          <w:rFonts w:cs="Tahoma"/>
        </w:rPr>
        <w:t>Sprzedawca-fakturzysta z obsługą kasy fiskalnej i komputera</w:t>
      </w:r>
    </w:p>
    <w:p w:rsidR="00EE5430" w:rsidRDefault="00EE5430" w:rsidP="00EE5430">
      <w:pPr>
        <w:spacing w:after="0"/>
        <w:ind w:left="720"/>
        <w:rPr>
          <w:rFonts w:cs="Tahoma"/>
        </w:rPr>
      </w:pPr>
    </w:p>
    <w:p w:rsidR="00EE5430" w:rsidRPr="00CA300F" w:rsidRDefault="00EE5430" w:rsidP="00EE5430">
      <w:pPr>
        <w:spacing w:after="0"/>
        <w:ind w:left="708"/>
        <w:rPr>
          <w:rFonts w:cs="Tahoma"/>
        </w:rPr>
      </w:pPr>
      <w:r>
        <w:rPr>
          <w:rFonts w:cs="Tahoma"/>
        </w:rPr>
        <w:t>Szkolenia zawodowe realizowanie będą w cyklu 15 dni roboczych po 8 h dziennie na terenie miasta Rzeszowa.</w:t>
      </w:r>
    </w:p>
    <w:p w:rsidR="00EE5430" w:rsidRDefault="00EE5430" w:rsidP="00EE5430">
      <w:pPr>
        <w:spacing w:after="0"/>
        <w:ind w:left="708"/>
        <w:jc w:val="both"/>
        <w:rPr>
          <w:rFonts w:cs="Tahoma"/>
        </w:rPr>
      </w:pPr>
      <w:r>
        <w:rPr>
          <w:rFonts w:cs="Tahoma"/>
        </w:rPr>
        <w:t>Po zakończeniu szkolenia uczestnicy będą otrzymywali dodatek szkoleniowy  - na podstawie listy obecności na szkoleniu.</w:t>
      </w:r>
    </w:p>
    <w:p w:rsidR="00EE5430" w:rsidRDefault="00EE5430" w:rsidP="00EE5430">
      <w:pPr>
        <w:spacing w:after="0"/>
        <w:ind w:left="720"/>
        <w:jc w:val="both"/>
        <w:rPr>
          <w:rFonts w:cs="Tahoma"/>
        </w:rPr>
      </w:pPr>
    </w:p>
    <w:p w:rsidR="00EE5430" w:rsidRDefault="00EE5430" w:rsidP="00EE5430">
      <w:pPr>
        <w:numPr>
          <w:ilvl w:val="0"/>
          <w:numId w:val="7"/>
        </w:numPr>
        <w:suppressAutoHyphens/>
        <w:spacing w:after="0"/>
        <w:jc w:val="both"/>
        <w:rPr>
          <w:rFonts w:cs="Tahoma"/>
        </w:rPr>
      </w:pPr>
      <w:r>
        <w:rPr>
          <w:rFonts w:cs="Tahoma"/>
        </w:rPr>
        <w:t xml:space="preserve">Staże zawodowe u pracodawców realizowane będą w oparciu o umowę Beneficjenta </w:t>
      </w:r>
      <w:r>
        <w:rPr>
          <w:rFonts w:cs="Tahoma"/>
        </w:rPr>
        <w:br/>
        <w:t xml:space="preserve">z pracodawcą. Uczestnicy będą otrzymywali stypendium stażowe - na podstawie umowy </w:t>
      </w:r>
      <w:r>
        <w:rPr>
          <w:rFonts w:cs="Tahoma"/>
        </w:rPr>
        <w:br/>
        <w:t>z Beneficjentem.</w:t>
      </w:r>
    </w:p>
    <w:p w:rsidR="00EE5430" w:rsidRDefault="00EE5430" w:rsidP="00EE5430">
      <w:pPr>
        <w:spacing w:after="0"/>
        <w:ind w:left="720"/>
        <w:jc w:val="both"/>
        <w:rPr>
          <w:rFonts w:cs="Tahoma"/>
        </w:rPr>
      </w:pPr>
    </w:p>
    <w:p w:rsidR="00EE5430" w:rsidRDefault="00EE5430" w:rsidP="00EE5430">
      <w:pPr>
        <w:numPr>
          <w:ilvl w:val="0"/>
          <w:numId w:val="7"/>
        </w:numPr>
        <w:suppressAutoHyphens/>
        <w:spacing w:after="0"/>
        <w:jc w:val="both"/>
        <w:rPr>
          <w:rFonts w:cs="Tahoma"/>
        </w:rPr>
      </w:pPr>
      <w:r>
        <w:rPr>
          <w:rFonts w:cs="Tahoma"/>
        </w:rPr>
        <w:t>Podczas warsztatów i szkoleń uczestnicy otrzymają wyżywienie (ciepły posiłek, ciastka, napoje).</w:t>
      </w:r>
    </w:p>
    <w:p w:rsidR="00EE5430" w:rsidRDefault="00EE5430" w:rsidP="00EE5430">
      <w:pPr>
        <w:spacing w:after="0"/>
        <w:ind w:left="720"/>
        <w:jc w:val="both"/>
        <w:rPr>
          <w:rFonts w:cs="Tahoma"/>
        </w:rPr>
      </w:pPr>
    </w:p>
    <w:p w:rsidR="00EE5430" w:rsidRDefault="00EE5430" w:rsidP="00EE5430">
      <w:pPr>
        <w:numPr>
          <w:ilvl w:val="0"/>
          <w:numId w:val="7"/>
        </w:numPr>
        <w:suppressAutoHyphens/>
        <w:jc w:val="both"/>
        <w:rPr>
          <w:rFonts w:cs="Tahoma"/>
        </w:rPr>
      </w:pPr>
      <w:r>
        <w:rPr>
          <w:rFonts w:cs="Tahoma"/>
        </w:rPr>
        <w:t>Uczestnik nie może opuścić więcej niż 20% przewidzianych programem zajęć, chyba że zaistnieją nieprzewidziane sytuacje losowe.</w:t>
      </w:r>
    </w:p>
    <w:p w:rsidR="00EE5430" w:rsidRPr="00F62F29" w:rsidRDefault="00EE5430" w:rsidP="00F62F29">
      <w:pPr>
        <w:numPr>
          <w:ilvl w:val="0"/>
          <w:numId w:val="7"/>
        </w:numPr>
        <w:suppressAutoHyphens/>
        <w:spacing w:line="240" w:lineRule="auto"/>
        <w:ind w:left="714" w:hanging="357"/>
        <w:jc w:val="both"/>
        <w:rPr>
          <w:rFonts w:asciiTheme="minorHAnsi" w:hAnsiTheme="minorHAnsi" w:cstheme="minorHAnsi"/>
          <w:color w:val="FF0000"/>
        </w:rPr>
      </w:pPr>
      <w:r w:rsidRPr="00F62F29">
        <w:rPr>
          <w:rFonts w:asciiTheme="minorHAnsi" w:hAnsiTheme="minorHAnsi" w:cstheme="minorHAnsi"/>
        </w:rPr>
        <w:t>Przekroczenie określonego limitu nieobecności jest równoznaczne z rezygnacją uczestnika z dalszego uczestnictwa w projekcie.</w:t>
      </w:r>
    </w:p>
    <w:p w:rsidR="00EE5430" w:rsidRPr="00FE22DB" w:rsidRDefault="00EE5430" w:rsidP="00EE5430">
      <w:pPr>
        <w:numPr>
          <w:ilvl w:val="0"/>
          <w:numId w:val="7"/>
        </w:numPr>
        <w:suppressAutoHyphens/>
        <w:jc w:val="both"/>
        <w:rPr>
          <w:rFonts w:cs="Tahoma"/>
        </w:rPr>
      </w:pPr>
      <w:r>
        <w:rPr>
          <w:rFonts w:cs="Tahoma"/>
        </w:rPr>
        <w:t xml:space="preserve">Organizator ma prawo wykreślenia uczestnika z listy w przypadku określonym w poprzednim punkcie oraz w przypadku gdy uczestnik narusza prawo bądź postanowienia regulaminu, zawiadamiając o tym uczestnika pisemnie na podany przez niego adres do korespondencji – przy czym w przypadku zwrotu korespondencji skierowanej na podany przez uczestnika adres do korespondencji, pozostawia się ją w dokumentach uczestnika ze skutkiem doręczenia. </w:t>
      </w:r>
    </w:p>
    <w:p w:rsidR="00EE5430" w:rsidRDefault="00EE5430" w:rsidP="00EE5430">
      <w:pPr>
        <w:numPr>
          <w:ilvl w:val="0"/>
          <w:numId w:val="7"/>
        </w:numPr>
        <w:suppressAutoHyphens/>
        <w:jc w:val="both"/>
        <w:rPr>
          <w:rFonts w:cs="Tahoma"/>
        </w:rPr>
      </w:pPr>
      <w:r>
        <w:rPr>
          <w:rFonts w:cs="Tahoma"/>
        </w:rPr>
        <w:t>W przypadku wymienionym w §3 punkt 8 i 9 uczestnik jest zobowiązany do wniesienia, w ciągu 14 dni liczonych od daty złożenia rezygnacji lub otrzymania informacji o skreśleniu z listy, opłaty stanowiącej 100% wartości wsparcia przypadającego na jednego uczestnika         tj. 12 014, 07 zł (słownie: dwanaście tysięcy czternaście złotych 07/100) na rachunek bankowy Europejskiego Domu Spotkań – Fundacji Nowy Staw lub gotówką w kasie ww.</w:t>
      </w:r>
    </w:p>
    <w:p w:rsidR="00EE5430" w:rsidRPr="001A774B" w:rsidRDefault="00EE5430" w:rsidP="00EE5430">
      <w:pPr>
        <w:suppressAutoHyphens/>
        <w:jc w:val="both"/>
        <w:rPr>
          <w:rFonts w:cs="Tahoma"/>
        </w:rPr>
      </w:pPr>
    </w:p>
    <w:p w:rsidR="00EE5430" w:rsidRDefault="00EE5430" w:rsidP="00EE5430">
      <w:pPr>
        <w:numPr>
          <w:ilvl w:val="0"/>
          <w:numId w:val="7"/>
        </w:numPr>
        <w:suppressAutoHyphens/>
        <w:jc w:val="both"/>
        <w:rPr>
          <w:rFonts w:cs="Tahoma"/>
        </w:rPr>
      </w:pPr>
      <w:r>
        <w:rPr>
          <w:rFonts w:cs="Tahoma"/>
        </w:rPr>
        <w:lastRenderedPageBreak/>
        <w:t>Rezygnacja z udziału w projekcie może być spowodowana podjęciem zatrudnienia</w:t>
      </w:r>
      <w:r w:rsidR="00317E06">
        <w:rPr>
          <w:rFonts w:cs="Tahoma"/>
        </w:rPr>
        <w:t xml:space="preserve"> oraz znacznym pogorszeniem stanu zdrowia uniemożliwiającym dalszy udział w projekcie. W przypadkach takich</w:t>
      </w:r>
      <w:r>
        <w:rPr>
          <w:rFonts w:cs="Tahoma"/>
        </w:rPr>
        <w:t xml:space="preserve"> uczestnik zobowiązany jest niezwłocznie poinformować o tym organizatora oraz złożyć pisemne oświadczenie o rezygnacji z udziału w projekcie na wzorze przygotowanym przez Beneficjenta.</w:t>
      </w:r>
    </w:p>
    <w:p w:rsidR="00EE5430" w:rsidRDefault="00317E06" w:rsidP="00EE5430">
      <w:pPr>
        <w:numPr>
          <w:ilvl w:val="0"/>
          <w:numId w:val="7"/>
        </w:numPr>
        <w:suppressAutoHyphens/>
        <w:spacing w:after="0"/>
        <w:ind w:left="714" w:hanging="357"/>
        <w:jc w:val="both"/>
        <w:rPr>
          <w:rFonts w:cs="Tahoma"/>
        </w:rPr>
      </w:pPr>
      <w:r>
        <w:rPr>
          <w:rFonts w:cs="Tahoma"/>
        </w:rPr>
        <w:t>W przypadku rezygnacji z innych</w:t>
      </w:r>
      <w:r w:rsidR="00EE5430">
        <w:rPr>
          <w:rFonts w:cs="Tahoma"/>
        </w:rPr>
        <w:t xml:space="preserve"> </w:t>
      </w:r>
      <w:r>
        <w:rPr>
          <w:rFonts w:cs="Tahoma"/>
        </w:rPr>
        <w:t xml:space="preserve">powodów niż wymienione </w:t>
      </w:r>
      <w:r w:rsidR="00EE5430">
        <w:rPr>
          <w:rFonts w:cs="Tahoma"/>
        </w:rPr>
        <w:t>w punkcie poprzednim, uczestnik jest zobowiązany do złożenia pisemnego oświadczenia o rezygnacji z udziału w projekcie oraz do wniesienia opłaty stanowiącej 100% wartości wsparcia przypadającego na jednego uczestnika, tj. 12 014, 07 zł (słownie: dwanaście tysięcy czternaście złotych 07/100) na rachunek bankowy Europejskiego Domu Spotkań – Fundacji Nowy Staw lub gotówką w kasie ww.</w:t>
      </w:r>
    </w:p>
    <w:p w:rsidR="00EE5430" w:rsidRDefault="00EE5430" w:rsidP="00EE5430">
      <w:pPr>
        <w:spacing w:after="0"/>
        <w:ind w:left="714"/>
        <w:jc w:val="both"/>
        <w:rPr>
          <w:rFonts w:cs="Tahoma"/>
        </w:rPr>
      </w:pPr>
    </w:p>
    <w:p w:rsidR="00EE5430" w:rsidRDefault="00EE5430" w:rsidP="00EE5430">
      <w:pPr>
        <w:numPr>
          <w:ilvl w:val="0"/>
          <w:numId w:val="7"/>
        </w:numPr>
        <w:suppressAutoHyphens/>
        <w:spacing w:after="0"/>
        <w:ind w:left="714" w:hanging="357"/>
        <w:jc w:val="both"/>
        <w:rPr>
          <w:rFonts w:cs="Tahoma"/>
        </w:rPr>
      </w:pPr>
      <w:r>
        <w:rPr>
          <w:rFonts w:cs="Tahoma"/>
        </w:rPr>
        <w:t>Uczestnik zobowiązuje się do informowania o zmianie miejsca zamieszkania. W przypadku zwrotu korespondencji skierowanej na podany przez uczestnika adres do korespondencji, pozostawia się ją w dokumentach uczestnika ze skutkiem doręczenia.</w:t>
      </w:r>
    </w:p>
    <w:p w:rsidR="00EE5430" w:rsidRDefault="00EE5430" w:rsidP="00EE5430">
      <w:pPr>
        <w:spacing w:after="0"/>
        <w:ind w:left="714"/>
        <w:jc w:val="both"/>
        <w:rPr>
          <w:rFonts w:cs="Tahoma"/>
        </w:rPr>
      </w:pPr>
    </w:p>
    <w:p w:rsidR="00EE5430" w:rsidRDefault="00EE5430" w:rsidP="00EE5430">
      <w:pPr>
        <w:numPr>
          <w:ilvl w:val="0"/>
          <w:numId w:val="7"/>
        </w:numPr>
        <w:suppressAutoHyphens/>
        <w:spacing w:after="0"/>
        <w:jc w:val="both"/>
        <w:rPr>
          <w:rFonts w:cs="Tahoma"/>
        </w:rPr>
      </w:pPr>
      <w:r>
        <w:rPr>
          <w:rFonts w:cs="Tahoma"/>
        </w:rPr>
        <w:t>Uczestnicy warsztatów, doradztwa zawodowego i szkoleń otrzymają zwrot kosztów dojazdu, jeśli mieszkają poza terenem miasta Rzeszowa. Zwrot będzie dokonywany na podstawie biletów przejazdowych tj biletów kolejowych II klasy, biletów autobusowych PKS, komunikacji miejskiej lub komunikacji prywatnej na danej trasie. W sytuacji niemożności skorzystania z komunikacji zbiorowej – koszt dojazdu może być rozliczony samochodem osobowym. Wówczas kosztem kwalifikowanym są wydatki na paliwo w wysokości odpowiadającej cenie najtańszego biletu na przejechanej trasie po przedstawieniu przez uczestnika stosownego oświadczenia na formularzu dostarczonym przez organizatora o wykorzystaniu samochodu wraz z odniesieniem do cen biletów przewoźnika na przejechanej trasie (wg informacji uzyskanej od przewoźnika).</w:t>
      </w:r>
    </w:p>
    <w:p w:rsidR="00EE5430" w:rsidRDefault="00EE5430" w:rsidP="00EE5430">
      <w:pPr>
        <w:spacing w:after="0"/>
        <w:ind w:left="720"/>
        <w:jc w:val="both"/>
        <w:rPr>
          <w:rFonts w:cs="Tahoma"/>
        </w:rPr>
      </w:pPr>
    </w:p>
    <w:p w:rsidR="00EE5430" w:rsidRDefault="00EE5430" w:rsidP="00EE5430">
      <w:pPr>
        <w:numPr>
          <w:ilvl w:val="0"/>
          <w:numId w:val="7"/>
        </w:numPr>
        <w:suppressAutoHyphens/>
        <w:spacing w:after="0"/>
        <w:jc w:val="both"/>
        <w:rPr>
          <w:rFonts w:cs="Tahoma"/>
        </w:rPr>
      </w:pPr>
      <w:r>
        <w:rPr>
          <w:rFonts w:cs="Tahoma"/>
        </w:rPr>
        <w:t>Uczestnicy szkoleń otrzymują materiały szkoleniowe.</w:t>
      </w:r>
    </w:p>
    <w:p w:rsidR="00EE5430" w:rsidRDefault="00EE5430" w:rsidP="00EE5430">
      <w:pPr>
        <w:spacing w:after="0"/>
        <w:ind w:left="720"/>
        <w:jc w:val="both"/>
        <w:rPr>
          <w:rFonts w:cs="Tahoma"/>
        </w:rPr>
      </w:pPr>
    </w:p>
    <w:p w:rsidR="00EE5430" w:rsidRDefault="00EE5430" w:rsidP="00EE5430">
      <w:pPr>
        <w:numPr>
          <w:ilvl w:val="0"/>
          <w:numId w:val="7"/>
        </w:numPr>
        <w:suppressAutoHyphens/>
        <w:spacing w:after="0"/>
        <w:jc w:val="both"/>
        <w:rPr>
          <w:rFonts w:cs="Tahoma"/>
        </w:rPr>
      </w:pPr>
      <w:r>
        <w:rPr>
          <w:rFonts w:cs="Tahoma"/>
        </w:rPr>
        <w:t xml:space="preserve">Uczestnicy projektu zostaną ubezpieczeni (ubezpieczenie NNW) na czas trwania warsztatów </w:t>
      </w:r>
      <w:r>
        <w:rPr>
          <w:rFonts w:cs="Tahoma"/>
        </w:rPr>
        <w:br/>
        <w:t>i szkoleń.</w:t>
      </w:r>
    </w:p>
    <w:p w:rsidR="00EE5430" w:rsidRDefault="00EE5430" w:rsidP="00EE5430">
      <w:pPr>
        <w:spacing w:after="0"/>
        <w:ind w:left="720"/>
        <w:jc w:val="both"/>
        <w:rPr>
          <w:rFonts w:cs="Tahoma"/>
        </w:rPr>
      </w:pPr>
    </w:p>
    <w:p w:rsidR="00EE5430" w:rsidRPr="00EE5430" w:rsidRDefault="00EE5430" w:rsidP="00EE5430">
      <w:pPr>
        <w:numPr>
          <w:ilvl w:val="0"/>
          <w:numId w:val="7"/>
        </w:numPr>
        <w:suppressAutoHyphens/>
        <w:spacing w:after="0"/>
        <w:jc w:val="both"/>
        <w:rPr>
          <w:rFonts w:cs="Tahoma"/>
        </w:rPr>
      </w:pPr>
      <w:r>
        <w:rPr>
          <w:rFonts w:cs="Tahoma"/>
        </w:rPr>
        <w:t xml:space="preserve">Szkolenia zawodowe kończą się egzaminem. Pozytywny wynik egzaminu umożliwi uzyskanie zaświadczeń potwierdzających nabyte kwalifikacje i uzyskaną ocenę. </w:t>
      </w:r>
    </w:p>
    <w:p w:rsidR="00EE5430" w:rsidRDefault="00EE5430" w:rsidP="00EE5430">
      <w:pPr>
        <w:spacing w:after="0"/>
        <w:ind w:left="720"/>
        <w:jc w:val="both"/>
        <w:rPr>
          <w:rFonts w:cs="Tahoma"/>
        </w:rPr>
      </w:pPr>
    </w:p>
    <w:p w:rsidR="00EE5430" w:rsidRDefault="00EE5430" w:rsidP="00EE5430">
      <w:pPr>
        <w:numPr>
          <w:ilvl w:val="0"/>
          <w:numId w:val="7"/>
        </w:numPr>
        <w:suppressAutoHyphens/>
        <w:spacing w:after="0"/>
        <w:jc w:val="both"/>
        <w:rPr>
          <w:rFonts w:cs="Tahoma"/>
        </w:rPr>
      </w:pPr>
      <w:r>
        <w:rPr>
          <w:rFonts w:cs="Tahoma"/>
        </w:rPr>
        <w:t>Niezależnie od wyniku egzaminu wszyscy uczestnicy, którzy ukończą szkolenie otrzymają zaświadczenie o jego ukończeniu.</w:t>
      </w:r>
    </w:p>
    <w:p w:rsidR="00EE5430" w:rsidRDefault="00EE5430" w:rsidP="00EE5430">
      <w:pPr>
        <w:spacing w:after="0"/>
        <w:ind w:left="720" w:hanging="360"/>
        <w:jc w:val="both"/>
        <w:rPr>
          <w:rFonts w:cs="Tahoma"/>
        </w:rPr>
      </w:pPr>
    </w:p>
    <w:p w:rsidR="00EE5430" w:rsidRDefault="00EE5430" w:rsidP="00EE5430">
      <w:pPr>
        <w:numPr>
          <w:ilvl w:val="0"/>
          <w:numId w:val="7"/>
        </w:numPr>
        <w:suppressAutoHyphens/>
        <w:spacing w:after="0"/>
        <w:jc w:val="both"/>
        <w:rPr>
          <w:rFonts w:cs="Tahoma"/>
        </w:rPr>
      </w:pPr>
      <w:r>
        <w:rPr>
          <w:rFonts w:cs="Tahoma"/>
        </w:rPr>
        <w:t>Zwrot kosztów dojazdu nastąpi po zakończeniu udziału w projekcie, najpóźniej do dnia 31.01.2011r.</w:t>
      </w:r>
    </w:p>
    <w:p w:rsidR="00EE5430" w:rsidRDefault="00EE5430" w:rsidP="00EE5430">
      <w:pPr>
        <w:spacing w:after="0"/>
        <w:jc w:val="both"/>
        <w:rPr>
          <w:rFonts w:cs="Tahoma"/>
        </w:rPr>
      </w:pPr>
    </w:p>
    <w:p w:rsidR="00EE5430" w:rsidRDefault="00EE5430" w:rsidP="00EE5430">
      <w:pPr>
        <w:numPr>
          <w:ilvl w:val="0"/>
          <w:numId w:val="7"/>
        </w:numPr>
        <w:suppressAutoHyphens/>
        <w:spacing w:after="0"/>
        <w:jc w:val="both"/>
        <w:rPr>
          <w:rFonts w:cs="Tahoma"/>
        </w:rPr>
      </w:pPr>
      <w:r>
        <w:rPr>
          <w:rFonts w:cs="Tahoma"/>
        </w:rPr>
        <w:t xml:space="preserve">Wszystkie informacje o projekcie oraz wymagane formularze dokumentów znajdują się na stronie internetowej Projektu: </w:t>
      </w:r>
      <w:r>
        <w:t>www.irp-fundacja.pl/niepelnosprawni</w:t>
      </w:r>
      <w:r>
        <w:rPr>
          <w:rFonts w:cs="Tahoma"/>
        </w:rPr>
        <w:t xml:space="preserve"> oraz są dostępne w Biurze Projektu: ul. Kościuszki 4/6, 35-030 Rzeszów, I piętro. </w:t>
      </w:r>
    </w:p>
    <w:p w:rsidR="00EE5430" w:rsidRDefault="00EE5430" w:rsidP="00EE5430">
      <w:pPr>
        <w:spacing w:after="0"/>
        <w:ind w:left="720"/>
        <w:jc w:val="both"/>
        <w:rPr>
          <w:rFonts w:cs="Tahoma"/>
        </w:rPr>
      </w:pPr>
    </w:p>
    <w:p w:rsidR="00EE5430" w:rsidRDefault="00EE5430" w:rsidP="00EE5430">
      <w:pPr>
        <w:numPr>
          <w:ilvl w:val="0"/>
          <w:numId w:val="7"/>
        </w:numPr>
        <w:suppressAutoHyphens/>
        <w:spacing w:after="0"/>
        <w:jc w:val="both"/>
        <w:rPr>
          <w:rFonts w:cs="Tahoma"/>
        </w:rPr>
      </w:pPr>
      <w:r>
        <w:rPr>
          <w:rFonts w:cs="Tahoma"/>
        </w:rPr>
        <w:t>Biuro jest czynne dla uczestników projektu  od poniedziałku do czwartku w godzinach 10.00 - 15:00. Wszelkie informacje będą również udzielane telefonicznie (017 8620159) i mailowo (</w:t>
      </w:r>
      <w:r w:rsidRPr="0078049F">
        <w:t>rzeszow</w:t>
      </w:r>
      <w:r>
        <w:t>@eds-fundacja.pl</w:t>
      </w:r>
      <w:r>
        <w:rPr>
          <w:rFonts w:cs="Tahoma"/>
        </w:rPr>
        <w:t xml:space="preserve"> ).</w:t>
      </w:r>
    </w:p>
    <w:p w:rsidR="00EE5430" w:rsidRDefault="00EE5430" w:rsidP="00EE5430">
      <w:pPr>
        <w:spacing w:after="0"/>
        <w:jc w:val="both"/>
        <w:rPr>
          <w:rFonts w:cs="Tahoma"/>
        </w:rPr>
      </w:pPr>
    </w:p>
    <w:p w:rsidR="00EE5430" w:rsidRDefault="00EE5430" w:rsidP="00EE5430">
      <w:pPr>
        <w:spacing w:after="0"/>
        <w:jc w:val="center"/>
        <w:rPr>
          <w:rFonts w:cs="Tahoma"/>
          <w:b/>
        </w:rPr>
      </w:pPr>
    </w:p>
    <w:p w:rsidR="00EE5430" w:rsidRDefault="00EE5430" w:rsidP="00EE5430">
      <w:pPr>
        <w:spacing w:after="0"/>
        <w:jc w:val="center"/>
        <w:rPr>
          <w:rFonts w:cs="Tahoma"/>
          <w:b/>
        </w:rPr>
      </w:pPr>
      <w:r>
        <w:rPr>
          <w:rFonts w:cs="Tahoma"/>
          <w:b/>
        </w:rPr>
        <w:t>§4</w:t>
      </w:r>
    </w:p>
    <w:p w:rsidR="00EE5430" w:rsidRDefault="00EE5430" w:rsidP="00EE5430">
      <w:pPr>
        <w:spacing w:after="0"/>
        <w:jc w:val="center"/>
        <w:rPr>
          <w:rFonts w:cs="Tahoma"/>
          <w:b/>
        </w:rPr>
      </w:pPr>
      <w:r>
        <w:rPr>
          <w:rFonts w:cs="Tahoma"/>
          <w:b/>
        </w:rPr>
        <w:t>Uczestnicy projektu</w:t>
      </w:r>
    </w:p>
    <w:p w:rsidR="00EE5430" w:rsidRDefault="00EE5430" w:rsidP="00EE5430">
      <w:pPr>
        <w:numPr>
          <w:ilvl w:val="0"/>
          <w:numId w:val="15"/>
        </w:numPr>
        <w:suppressAutoHyphens/>
        <w:spacing w:after="0"/>
        <w:rPr>
          <w:rFonts w:cs="Tahoma"/>
        </w:rPr>
      </w:pPr>
      <w:r>
        <w:rPr>
          <w:rFonts w:cs="Tahoma"/>
        </w:rPr>
        <w:t xml:space="preserve">Projekt  adresowany jest do 60 osób (K i M) z powiatu rzeszowskiego grodzkiego i ziemskiego w wieku od 45 do 64 roku życia spełniających poniższe kryteria: </w:t>
      </w:r>
    </w:p>
    <w:p w:rsidR="00EE5430" w:rsidRDefault="00EE5430" w:rsidP="00EE5430">
      <w:pPr>
        <w:spacing w:after="0"/>
        <w:ind w:left="720"/>
        <w:rPr>
          <w:rFonts w:cs="Tahoma"/>
        </w:rPr>
      </w:pPr>
      <w:r>
        <w:rPr>
          <w:rFonts w:cs="Tahoma"/>
        </w:rPr>
        <w:t>-  nieaktywnych zawodowo</w:t>
      </w:r>
    </w:p>
    <w:p w:rsidR="00EE5430" w:rsidRDefault="00EE5430" w:rsidP="00EE5430">
      <w:pPr>
        <w:spacing w:after="0"/>
        <w:ind w:left="720"/>
        <w:rPr>
          <w:rFonts w:cs="Tahoma"/>
        </w:rPr>
      </w:pPr>
      <w:r>
        <w:rPr>
          <w:rFonts w:cs="Tahoma"/>
        </w:rPr>
        <w:t>-  posiadających aktualne orzeczenie o stopniu niepełnosprawności</w:t>
      </w:r>
    </w:p>
    <w:p w:rsidR="00EE5430" w:rsidRDefault="00EE5430" w:rsidP="00EE5430">
      <w:pPr>
        <w:spacing w:after="0"/>
        <w:ind w:left="720"/>
        <w:rPr>
          <w:rFonts w:cs="Tahoma"/>
        </w:rPr>
      </w:pPr>
      <w:r>
        <w:rPr>
          <w:rFonts w:cs="Tahoma"/>
        </w:rPr>
        <w:t>- zdolnych do podjęcia zatrudnienia  w co najmniej połowie wymiaru czasu pracy</w:t>
      </w:r>
    </w:p>
    <w:p w:rsidR="00EE5430" w:rsidRDefault="00EE5430" w:rsidP="00EE5430">
      <w:pPr>
        <w:spacing w:after="0"/>
        <w:ind w:left="720"/>
        <w:rPr>
          <w:rFonts w:cs="Tahoma"/>
        </w:rPr>
      </w:pPr>
      <w:r>
        <w:rPr>
          <w:rFonts w:cs="Tahoma"/>
        </w:rPr>
        <w:t>-  w tym 55% uczestników to kobiety</w:t>
      </w:r>
    </w:p>
    <w:p w:rsidR="00EE5430" w:rsidRDefault="00EE5430" w:rsidP="00EE5430">
      <w:pPr>
        <w:spacing w:after="0"/>
        <w:ind w:left="360"/>
        <w:rPr>
          <w:rFonts w:cs="Tahoma"/>
        </w:rPr>
      </w:pPr>
    </w:p>
    <w:p w:rsidR="00EE5430" w:rsidRDefault="00EE5430" w:rsidP="00EE5430">
      <w:pPr>
        <w:numPr>
          <w:ilvl w:val="0"/>
          <w:numId w:val="15"/>
        </w:numPr>
        <w:suppressAutoHyphens/>
        <w:spacing w:after="0"/>
        <w:rPr>
          <w:rFonts w:cs="Tahoma"/>
        </w:rPr>
      </w:pPr>
      <w:r>
        <w:rPr>
          <w:rFonts w:cs="Tahoma"/>
        </w:rPr>
        <w:t>Osoby takie</w:t>
      </w:r>
      <w:r>
        <w:rPr>
          <w:rStyle w:val="Pogrubienie"/>
          <w:rFonts w:cs="Tahoma"/>
        </w:rPr>
        <w:t xml:space="preserve"> nie mogą</w:t>
      </w:r>
      <w:r>
        <w:rPr>
          <w:rFonts w:cs="Tahoma"/>
        </w:rPr>
        <w:t xml:space="preserve">: </w:t>
      </w:r>
    </w:p>
    <w:p w:rsidR="00EE5430" w:rsidRDefault="00EE5430" w:rsidP="00EE5430">
      <w:pPr>
        <w:numPr>
          <w:ilvl w:val="0"/>
          <w:numId w:val="9"/>
        </w:numPr>
        <w:suppressAutoHyphens/>
        <w:spacing w:after="0"/>
        <w:jc w:val="both"/>
        <w:rPr>
          <w:rFonts w:cs="Tahoma"/>
        </w:rPr>
      </w:pPr>
      <w:r>
        <w:rPr>
          <w:rFonts w:cs="Tahoma"/>
        </w:rPr>
        <w:t>być zatrudnione na podstawie umowy o pracę, powołania, wyboru, mianowania oraz spółdzielczej umowy o pracę, a także na podstawie umów prawa cywilnego</w:t>
      </w:r>
    </w:p>
    <w:p w:rsidR="00EE5430" w:rsidRDefault="00EE5430" w:rsidP="00EE5430">
      <w:pPr>
        <w:numPr>
          <w:ilvl w:val="0"/>
          <w:numId w:val="9"/>
        </w:numPr>
        <w:suppressAutoHyphens/>
        <w:spacing w:after="0"/>
        <w:jc w:val="both"/>
        <w:rPr>
          <w:rFonts w:cs="Tahoma"/>
        </w:rPr>
      </w:pPr>
      <w:r>
        <w:rPr>
          <w:rFonts w:cs="Tahoma"/>
        </w:rPr>
        <w:t>prowadzić działalności gospodarczej</w:t>
      </w:r>
    </w:p>
    <w:p w:rsidR="00EE5430" w:rsidRDefault="00EE5430" w:rsidP="00EE5430">
      <w:pPr>
        <w:numPr>
          <w:ilvl w:val="0"/>
          <w:numId w:val="9"/>
        </w:numPr>
        <w:suppressAutoHyphens/>
        <w:spacing w:after="0"/>
        <w:jc w:val="both"/>
        <w:rPr>
          <w:rFonts w:cs="Tahoma"/>
        </w:rPr>
      </w:pPr>
      <w:r>
        <w:rPr>
          <w:rFonts w:cs="Tahoma"/>
        </w:rPr>
        <w:t>być rolnikiem ubezpieczonym w KRUS</w:t>
      </w:r>
    </w:p>
    <w:p w:rsidR="00EE5430" w:rsidRDefault="00EE5430" w:rsidP="00EE5430">
      <w:pPr>
        <w:spacing w:after="0"/>
        <w:ind w:left="720"/>
        <w:jc w:val="both"/>
        <w:rPr>
          <w:rFonts w:cs="Tahoma"/>
          <w:i/>
        </w:rPr>
      </w:pPr>
    </w:p>
    <w:p w:rsidR="00EE5430" w:rsidRPr="00314B44" w:rsidRDefault="00EE5430" w:rsidP="00EE5430">
      <w:pPr>
        <w:spacing w:after="0"/>
        <w:ind w:left="720"/>
        <w:jc w:val="both"/>
        <w:rPr>
          <w:rFonts w:cs="Tahoma"/>
          <w:i/>
        </w:rPr>
      </w:pPr>
    </w:p>
    <w:p w:rsidR="00EE5430" w:rsidRDefault="00EE5430" w:rsidP="00EE5430">
      <w:pPr>
        <w:numPr>
          <w:ilvl w:val="0"/>
          <w:numId w:val="15"/>
        </w:numPr>
        <w:suppressAutoHyphens/>
        <w:spacing w:after="0"/>
        <w:jc w:val="both"/>
        <w:rPr>
          <w:rFonts w:cs="Tahoma"/>
        </w:rPr>
      </w:pPr>
      <w:r>
        <w:rPr>
          <w:rFonts w:cs="Tahoma"/>
        </w:rPr>
        <w:t>Osoby pobierające świadczenia emerytalne lub rentowe, które są zdolne i gotowe do podjęcia zatrudnienia w co najmniej połowie wymiaru czasu pracy oraz są w wieku produkcyjnym, mogą zostać zakwalifikowane do projektu.</w:t>
      </w:r>
    </w:p>
    <w:p w:rsidR="00EE5430" w:rsidRDefault="00EE5430" w:rsidP="00EE5430">
      <w:pPr>
        <w:spacing w:after="0"/>
        <w:jc w:val="both"/>
        <w:rPr>
          <w:rFonts w:cs="Tahoma"/>
          <w:b/>
        </w:rPr>
      </w:pPr>
    </w:p>
    <w:p w:rsidR="00EE5430" w:rsidRDefault="00EE5430" w:rsidP="00EE5430">
      <w:pPr>
        <w:spacing w:after="0"/>
        <w:jc w:val="both"/>
        <w:rPr>
          <w:rFonts w:cs="Tahoma"/>
          <w:b/>
        </w:rPr>
      </w:pPr>
    </w:p>
    <w:p w:rsidR="00EE5430" w:rsidRDefault="00EE5430" w:rsidP="00EE5430">
      <w:pPr>
        <w:spacing w:after="0"/>
        <w:jc w:val="both"/>
        <w:rPr>
          <w:rFonts w:cs="Tahoma"/>
          <w:b/>
        </w:rPr>
      </w:pPr>
    </w:p>
    <w:p w:rsidR="00EE5430" w:rsidRDefault="00EE5430" w:rsidP="00EE5430">
      <w:pPr>
        <w:spacing w:after="0"/>
        <w:jc w:val="both"/>
        <w:rPr>
          <w:rFonts w:cs="Tahoma"/>
          <w:b/>
        </w:rPr>
      </w:pPr>
    </w:p>
    <w:p w:rsidR="00EE5430" w:rsidRDefault="00EE5430" w:rsidP="00EE5430">
      <w:pPr>
        <w:spacing w:after="0"/>
        <w:jc w:val="both"/>
        <w:rPr>
          <w:rFonts w:cs="Tahoma"/>
          <w:b/>
        </w:rPr>
      </w:pPr>
    </w:p>
    <w:p w:rsidR="00EE5430" w:rsidRDefault="00EE5430" w:rsidP="00EE5430">
      <w:pPr>
        <w:spacing w:after="0"/>
        <w:jc w:val="center"/>
        <w:rPr>
          <w:rFonts w:cs="Tahoma"/>
          <w:b/>
        </w:rPr>
      </w:pPr>
    </w:p>
    <w:p w:rsidR="00EE5430" w:rsidRDefault="00EE5430" w:rsidP="00EE5430">
      <w:pPr>
        <w:spacing w:after="0"/>
        <w:jc w:val="center"/>
        <w:rPr>
          <w:rFonts w:cs="Tahoma"/>
          <w:b/>
        </w:rPr>
      </w:pPr>
    </w:p>
    <w:p w:rsidR="00EE5430" w:rsidRDefault="00EE5430" w:rsidP="00EE5430">
      <w:pPr>
        <w:spacing w:after="0"/>
        <w:jc w:val="center"/>
        <w:rPr>
          <w:rFonts w:cs="Tahoma"/>
          <w:b/>
        </w:rPr>
      </w:pPr>
    </w:p>
    <w:p w:rsidR="00EE5430" w:rsidRDefault="00EE5430" w:rsidP="00EE5430">
      <w:pPr>
        <w:spacing w:after="0"/>
        <w:jc w:val="center"/>
        <w:rPr>
          <w:rFonts w:cs="Tahoma"/>
          <w:b/>
        </w:rPr>
      </w:pPr>
    </w:p>
    <w:p w:rsidR="00EE5430" w:rsidRDefault="00EE5430" w:rsidP="00EE5430">
      <w:pPr>
        <w:spacing w:after="0"/>
        <w:jc w:val="center"/>
        <w:rPr>
          <w:rFonts w:cs="Tahoma"/>
          <w:b/>
        </w:rPr>
      </w:pPr>
    </w:p>
    <w:p w:rsidR="00EE5430" w:rsidRDefault="00EE5430" w:rsidP="00EE5430">
      <w:pPr>
        <w:spacing w:after="0"/>
        <w:jc w:val="center"/>
        <w:rPr>
          <w:rFonts w:cs="Tahoma"/>
          <w:b/>
        </w:rPr>
      </w:pPr>
      <w:r>
        <w:rPr>
          <w:rFonts w:cs="Tahoma"/>
          <w:b/>
        </w:rPr>
        <w:t>§5</w:t>
      </w:r>
    </w:p>
    <w:p w:rsidR="00EE5430" w:rsidRDefault="00EE5430" w:rsidP="00EE5430">
      <w:pPr>
        <w:spacing w:after="0"/>
        <w:jc w:val="center"/>
        <w:rPr>
          <w:rFonts w:cs="Tahoma"/>
          <w:b/>
        </w:rPr>
      </w:pPr>
      <w:r>
        <w:rPr>
          <w:rFonts w:cs="Tahoma"/>
          <w:b/>
        </w:rPr>
        <w:t>Kryteria uczestnictwa w projekcie</w:t>
      </w:r>
    </w:p>
    <w:p w:rsidR="00EE5430" w:rsidRDefault="00EE5430" w:rsidP="00EE5430">
      <w:pPr>
        <w:spacing w:after="0"/>
        <w:jc w:val="both"/>
        <w:rPr>
          <w:rFonts w:cs="Tahoma"/>
        </w:rPr>
      </w:pPr>
      <w:r>
        <w:rPr>
          <w:rFonts w:cs="Tahoma"/>
        </w:rPr>
        <w:t>Warunkiem uczestnictwa w projekcie jest:</w:t>
      </w:r>
    </w:p>
    <w:p w:rsidR="00EE5430" w:rsidRDefault="00EE5430" w:rsidP="00EE5430">
      <w:pPr>
        <w:numPr>
          <w:ilvl w:val="0"/>
          <w:numId w:val="14"/>
        </w:numPr>
        <w:suppressAutoHyphens/>
        <w:spacing w:after="0"/>
        <w:jc w:val="both"/>
        <w:rPr>
          <w:rFonts w:cs="Tahoma"/>
        </w:rPr>
      </w:pPr>
      <w:r>
        <w:rPr>
          <w:rFonts w:cs="Tahoma"/>
        </w:rPr>
        <w:t>Zapoznanie się z niniejszym Regulaminem.</w:t>
      </w:r>
    </w:p>
    <w:p w:rsidR="00EE5430" w:rsidRDefault="00EE5430" w:rsidP="00EE5430">
      <w:pPr>
        <w:numPr>
          <w:ilvl w:val="0"/>
          <w:numId w:val="18"/>
        </w:numPr>
        <w:suppressAutoHyphens/>
        <w:spacing w:after="0"/>
        <w:jc w:val="both"/>
        <w:rPr>
          <w:rFonts w:cs="Tahoma"/>
        </w:rPr>
      </w:pPr>
      <w:r>
        <w:rPr>
          <w:rFonts w:cs="Tahoma"/>
        </w:rPr>
        <w:t>Wypełnienie Formularza Zgłoszeniowego wraz z:</w:t>
      </w:r>
    </w:p>
    <w:p w:rsidR="00EE5430" w:rsidRDefault="00EE5430" w:rsidP="00EE5430">
      <w:pPr>
        <w:numPr>
          <w:ilvl w:val="0"/>
          <w:numId w:val="13"/>
        </w:numPr>
        <w:suppressAutoHyphens/>
        <w:spacing w:after="0"/>
        <w:jc w:val="both"/>
        <w:rPr>
          <w:rFonts w:cs="Tahoma"/>
        </w:rPr>
      </w:pPr>
      <w:r>
        <w:rPr>
          <w:rFonts w:cs="Tahoma"/>
        </w:rPr>
        <w:t>Oświadczeniem spełniania kryteriów kwalifikowalności (pozwalającym stwierdzić, że dana osoba spełnia warunki uczestnictwa),</w:t>
      </w:r>
    </w:p>
    <w:p w:rsidR="00EE5430" w:rsidRDefault="00EE5430" w:rsidP="00EE5430">
      <w:pPr>
        <w:numPr>
          <w:ilvl w:val="0"/>
          <w:numId w:val="13"/>
        </w:numPr>
        <w:suppressAutoHyphens/>
        <w:spacing w:after="0"/>
        <w:jc w:val="both"/>
        <w:rPr>
          <w:rFonts w:cs="Tahoma"/>
        </w:rPr>
      </w:pPr>
      <w:r>
        <w:rPr>
          <w:rFonts w:cs="Tahoma"/>
        </w:rPr>
        <w:t>Oświadczeniem  o wyrażeniu zgody na przetwarzanie danych osobowych,</w:t>
      </w:r>
    </w:p>
    <w:p w:rsidR="00EE5430" w:rsidRDefault="00EE5430" w:rsidP="00EE5430">
      <w:pPr>
        <w:numPr>
          <w:ilvl w:val="0"/>
          <w:numId w:val="13"/>
        </w:numPr>
        <w:suppressAutoHyphens/>
        <w:spacing w:after="0"/>
        <w:jc w:val="both"/>
        <w:rPr>
          <w:rFonts w:cs="Tahoma"/>
        </w:rPr>
      </w:pPr>
      <w:r>
        <w:rPr>
          <w:rFonts w:cs="Tahoma"/>
        </w:rPr>
        <w:t>Deklaracją uczestnictwa w projekcie</w:t>
      </w:r>
    </w:p>
    <w:p w:rsidR="00EE5430" w:rsidRDefault="00EE5430" w:rsidP="00EE5430">
      <w:pPr>
        <w:numPr>
          <w:ilvl w:val="0"/>
          <w:numId w:val="18"/>
        </w:numPr>
        <w:suppressAutoHyphens/>
        <w:spacing w:after="0"/>
        <w:jc w:val="both"/>
        <w:rPr>
          <w:rFonts w:cs="Tahoma"/>
        </w:rPr>
      </w:pPr>
      <w:r>
        <w:rPr>
          <w:rFonts w:cs="Tahoma"/>
        </w:rPr>
        <w:t>Złożenie:</w:t>
      </w:r>
    </w:p>
    <w:p w:rsidR="00EE5430" w:rsidRDefault="00EE5430" w:rsidP="00EE5430">
      <w:pPr>
        <w:numPr>
          <w:ilvl w:val="0"/>
          <w:numId w:val="12"/>
        </w:numPr>
        <w:suppressAutoHyphens/>
        <w:spacing w:after="0"/>
        <w:ind w:left="1276" w:hanging="142"/>
        <w:jc w:val="both"/>
        <w:rPr>
          <w:rFonts w:cs="Tahoma"/>
        </w:rPr>
      </w:pPr>
      <w:r>
        <w:rPr>
          <w:rFonts w:cs="Tahoma"/>
        </w:rPr>
        <w:t>kopii dowodu osobistego  potwierdzającej zameldowanie lub zamieszkanie na terenie powiatu rzeszowskiego grodzkiego luz ziemskiego lub zaświadczenia o zameldowaniu (w przypadku, gdy w dowodzie osobistym brak adnotacji o aktualnym zameldowaniu);</w:t>
      </w:r>
    </w:p>
    <w:p w:rsidR="00EE5430" w:rsidRDefault="00EE5430" w:rsidP="00EE5430">
      <w:pPr>
        <w:numPr>
          <w:ilvl w:val="0"/>
          <w:numId w:val="12"/>
        </w:numPr>
        <w:suppressAutoHyphens/>
        <w:spacing w:after="0"/>
        <w:ind w:left="1276" w:hanging="142"/>
        <w:jc w:val="both"/>
        <w:rPr>
          <w:rStyle w:val="apple-style-span"/>
          <w:rFonts w:cs="Tahoma"/>
          <w:bCs/>
          <w:color w:val="000000"/>
        </w:rPr>
      </w:pPr>
      <w:r>
        <w:rPr>
          <w:rStyle w:val="apple-style-span"/>
          <w:rFonts w:cs="Tahoma"/>
          <w:bCs/>
          <w:color w:val="000000"/>
        </w:rPr>
        <w:t>kopii aktualnego orzeczenia o stopniu niepełnosprawności,</w:t>
      </w:r>
    </w:p>
    <w:p w:rsidR="00EE5430" w:rsidRDefault="00EE5430" w:rsidP="00EE5430">
      <w:pPr>
        <w:numPr>
          <w:ilvl w:val="0"/>
          <w:numId w:val="14"/>
        </w:numPr>
        <w:suppressAutoHyphens/>
        <w:spacing w:after="0"/>
        <w:jc w:val="both"/>
        <w:rPr>
          <w:rFonts w:cs="Tahoma"/>
        </w:rPr>
      </w:pPr>
      <w:r>
        <w:rPr>
          <w:rFonts w:cs="Tahoma"/>
        </w:rPr>
        <w:t>Pozytywne zakwalifikowanie przez Komisję Rekrutacyjną.</w:t>
      </w:r>
    </w:p>
    <w:p w:rsidR="00EE5430" w:rsidRDefault="00EE5430" w:rsidP="00EE5430">
      <w:pPr>
        <w:spacing w:after="0"/>
        <w:ind w:left="360"/>
        <w:jc w:val="both"/>
        <w:rPr>
          <w:rFonts w:cs="Tahoma"/>
        </w:rPr>
      </w:pPr>
    </w:p>
    <w:p w:rsidR="00EE5430" w:rsidRDefault="00EE5430" w:rsidP="00EE5430">
      <w:pPr>
        <w:spacing w:after="0"/>
        <w:ind w:left="360"/>
        <w:jc w:val="center"/>
        <w:rPr>
          <w:rFonts w:cs="Tahoma"/>
          <w:b/>
        </w:rPr>
      </w:pPr>
      <w:r>
        <w:rPr>
          <w:rFonts w:cs="Tahoma"/>
          <w:b/>
        </w:rPr>
        <w:t>§6</w:t>
      </w:r>
    </w:p>
    <w:p w:rsidR="00EE5430" w:rsidRDefault="00EE5430" w:rsidP="00EE5430">
      <w:pPr>
        <w:spacing w:after="0"/>
        <w:ind w:left="360"/>
        <w:jc w:val="center"/>
        <w:rPr>
          <w:rFonts w:cs="Tahoma"/>
          <w:b/>
        </w:rPr>
      </w:pPr>
      <w:r>
        <w:rPr>
          <w:rFonts w:cs="Tahoma"/>
          <w:b/>
        </w:rPr>
        <w:t>Zasady kwalifikacji Uczestników</w:t>
      </w:r>
    </w:p>
    <w:p w:rsidR="00EE5430" w:rsidRDefault="00EE5430" w:rsidP="00EE5430">
      <w:pPr>
        <w:numPr>
          <w:ilvl w:val="0"/>
          <w:numId w:val="8"/>
        </w:numPr>
        <w:suppressAutoHyphens/>
        <w:spacing w:after="0"/>
        <w:jc w:val="both"/>
        <w:rPr>
          <w:rFonts w:cs="Tahoma"/>
        </w:rPr>
      </w:pPr>
      <w:r>
        <w:rPr>
          <w:rFonts w:cs="Tahoma"/>
        </w:rPr>
        <w:t>Kwalifikacja Uczestników dokonywana jest przez Komisję Rekrutacyjną złożoną z Koordynatora projektu oraz  Specjalisty ds. organizacji</w:t>
      </w:r>
    </w:p>
    <w:p w:rsidR="00EE5430" w:rsidRDefault="00EE5430" w:rsidP="00EE5430">
      <w:pPr>
        <w:numPr>
          <w:ilvl w:val="0"/>
          <w:numId w:val="8"/>
        </w:numPr>
        <w:suppressAutoHyphens/>
        <w:spacing w:after="0"/>
        <w:jc w:val="both"/>
        <w:rPr>
          <w:rFonts w:cs="Tahoma"/>
        </w:rPr>
      </w:pPr>
      <w:r>
        <w:rPr>
          <w:rFonts w:cs="Tahoma"/>
        </w:rPr>
        <w:t>Rekrutacja odbywać się będzie w terminie od 01.02.2010 do 30.04.2010.</w:t>
      </w:r>
    </w:p>
    <w:p w:rsidR="00EE5430" w:rsidRDefault="00EE5430" w:rsidP="00EE5430">
      <w:pPr>
        <w:numPr>
          <w:ilvl w:val="0"/>
          <w:numId w:val="8"/>
        </w:numPr>
        <w:suppressAutoHyphens/>
        <w:spacing w:after="0"/>
        <w:jc w:val="both"/>
        <w:rPr>
          <w:rFonts w:cs="Tahoma"/>
        </w:rPr>
      </w:pPr>
      <w:r>
        <w:rPr>
          <w:rFonts w:cs="Tahoma"/>
        </w:rPr>
        <w:t>W przypadku osób niepełnosprawnych ruchowo  ze znacznym lub umiarkowanym stopniem niepełnosprawności istnieje możliwość rekrutacji w miejscu zamieszkania Beneficjenta Ostatecznego, po uprzednim uzgodnieniu terminu z Komisją Rekrutacyjną.</w:t>
      </w:r>
    </w:p>
    <w:p w:rsidR="00EE5430" w:rsidRDefault="00EE5430" w:rsidP="00EE5430">
      <w:pPr>
        <w:numPr>
          <w:ilvl w:val="0"/>
          <w:numId w:val="8"/>
        </w:numPr>
        <w:suppressAutoHyphens/>
        <w:spacing w:after="0"/>
        <w:jc w:val="both"/>
        <w:rPr>
          <w:rFonts w:cs="Tahoma"/>
        </w:rPr>
      </w:pPr>
      <w:r>
        <w:rPr>
          <w:rFonts w:cs="Tahoma"/>
        </w:rPr>
        <w:t>W przypadku gdy liczba chętnych, spełniających kryteria formalne przewyższy liczbę 60 miejsc, utworzone zostaną listy rezerwowe.</w:t>
      </w:r>
    </w:p>
    <w:p w:rsidR="00EE5430" w:rsidRDefault="00EE5430" w:rsidP="00EE5430">
      <w:pPr>
        <w:spacing w:after="0"/>
        <w:jc w:val="both"/>
        <w:rPr>
          <w:rFonts w:cs="Tahoma"/>
        </w:rPr>
      </w:pPr>
    </w:p>
    <w:p w:rsidR="00EE5430" w:rsidRDefault="00EE5430" w:rsidP="00EE5430">
      <w:pPr>
        <w:numPr>
          <w:ilvl w:val="0"/>
          <w:numId w:val="8"/>
        </w:numPr>
        <w:suppressAutoHyphens/>
        <w:spacing w:after="0"/>
        <w:jc w:val="both"/>
        <w:rPr>
          <w:rFonts w:cs="Tahoma"/>
        </w:rPr>
      </w:pPr>
      <w:r>
        <w:rPr>
          <w:rFonts w:cs="Tahoma"/>
        </w:rPr>
        <w:t>Osoby z list rezerwowych będą kwalifikowane w przypadku rezygnacji osób z list podstawowych (przed rozpoczęciem szkolenia lub w początkowej jego fazie). Decyzję o włączeniu z listy rezerwowej o włączeniu kandydata do uczestnictwa w projekcie podejmie Koordynator projektu w porozumieniu ze Specjalistą ds. organizacji.</w:t>
      </w:r>
    </w:p>
    <w:p w:rsidR="00EE5430" w:rsidRPr="005E4C93" w:rsidRDefault="00EE5430" w:rsidP="00EE5430">
      <w:pPr>
        <w:numPr>
          <w:ilvl w:val="0"/>
          <w:numId w:val="8"/>
        </w:numPr>
        <w:suppressAutoHyphens/>
        <w:spacing w:after="0"/>
        <w:jc w:val="both"/>
        <w:rPr>
          <w:rFonts w:cs="Tahoma"/>
        </w:rPr>
      </w:pPr>
      <w:r>
        <w:rPr>
          <w:rFonts w:cs="Tahoma"/>
        </w:rPr>
        <w:t>Osoby z list rezerwowych otrzymają wsparcie niewykorzystane przez osobę, którą zastąpiły.</w:t>
      </w:r>
    </w:p>
    <w:p w:rsidR="00EE5430" w:rsidRDefault="00EE5430" w:rsidP="00EE5430">
      <w:pPr>
        <w:spacing w:after="0"/>
        <w:ind w:left="360"/>
        <w:jc w:val="center"/>
        <w:rPr>
          <w:rFonts w:cs="Tahoma"/>
          <w:b/>
        </w:rPr>
      </w:pPr>
    </w:p>
    <w:p w:rsidR="00EE5430" w:rsidRDefault="00EE5430" w:rsidP="00EE5430">
      <w:pPr>
        <w:spacing w:after="0"/>
        <w:ind w:left="360"/>
        <w:jc w:val="center"/>
        <w:rPr>
          <w:rFonts w:cs="Tahoma"/>
          <w:b/>
        </w:rPr>
      </w:pPr>
    </w:p>
    <w:p w:rsidR="00EE5430" w:rsidRDefault="00EE5430" w:rsidP="00EE5430">
      <w:pPr>
        <w:spacing w:after="0"/>
        <w:ind w:left="360"/>
        <w:jc w:val="center"/>
        <w:rPr>
          <w:rFonts w:cs="Tahoma"/>
          <w:b/>
        </w:rPr>
      </w:pPr>
    </w:p>
    <w:p w:rsidR="00EE5430" w:rsidRDefault="00EE5430" w:rsidP="00EE5430">
      <w:pPr>
        <w:spacing w:after="0"/>
        <w:ind w:left="360"/>
        <w:jc w:val="center"/>
        <w:rPr>
          <w:rFonts w:cs="Tahoma"/>
          <w:b/>
        </w:rPr>
      </w:pPr>
    </w:p>
    <w:p w:rsidR="00EE5430" w:rsidRDefault="00EE5430" w:rsidP="00EE5430">
      <w:pPr>
        <w:spacing w:after="0"/>
        <w:ind w:left="360"/>
        <w:jc w:val="center"/>
        <w:rPr>
          <w:rFonts w:cs="Tahoma"/>
          <w:b/>
        </w:rPr>
      </w:pPr>
    </w:p>
    <w:p w:rsidR="00EE5430" w:rsidRDefault="00EE5430" w:rsidP="00EE5430">
      <w:pPr>
        <w:spacing w:after="0"/>
        <w:rPr>
          <w:rFonts w:cs="Tahoma"/>
          <w:b/>
        </w:rPr>
      </w:pPr>
    </w:p>
    <w:p w:rsidR="00EE5430" w:rsidRDefault="00EE5430" w:rsidP="00EE5430">
      <w:pPr>
        <w:spacing w:after="0"/>
        <w:ind w:left="360"/>
        <w:jc w:val="center"/>
        <w:rPr>
          <w:rFonts w:cs="Tahoma"/>
          <w:b/>
        </w:rPr>
      </w:pPr>
      <w:r>
        <w:rPr>
          <w:rFonts w:cs="Tahoma"/>
          <w:b/>
        </w:rPr>
        <w:t>§7</w:t>
      </w:r>
    </w:p>
    <w:p w:rsidR="00EE5430" w:rsidRDefault="00EE5430" w:rsidP="00EE5430">
      <w:pPr>
        <w:spacing w:after="0"/>
        <w:ind w:left="360"/>
        <w:jc w:val="center"/>
        <w:rPr>
          <w:rFonts w:cs="Tahoma"/>
          <w:b/>
        </w:rPr>
      </w:pPr>
      <w:r>
        <w:rPr>
          <w:rFonts w:cs="Tahoma"/>
          <w:b/>
        </w:rPr>
        <w:t>Zasady monitoringu Uczestników</w:t>
      </w:r>
    </w:p>
    <w:p w:rsidR="00EE5430" w:rsidRDefault="00EE5430" w:rsidP="00EE5430">
      <w:pPr>
        <w:numPr>
          <w:ilvl w:val="0"/>
          <w:numId w:val="11"/>
        </w:numPr>
        <w:suppressAutoHyphens/>
        <w:spacing w:after="0"/>
        <w:jc w:val="both"/>
        <w:rPr>
          <w:rFonts w:cs="Tahoma"/>
        </w:rPr>
      </w:pPr>
      <w:r>
        <w:rPr>
          <w:rFonts w:cs="Tahoma"/>
        </w:rPr>
        <w:t>Uczestnicy zobowiązani są do każdorazowego potwierdzania swojej obecności na zajęciach poprzez złożenie podpisu na Liście obecności (zajęcia grupowe) każdego dnia zajęć oraz na Notatce z indywidualnego wsparcia doradczego (zajęcia indywidualne).</w:t>
      </w:r>
    </w:p>
    <w:p w:rsidR="00EE5430" w:rsidRDefault="00EE5430" w:rsidP="00EE5430">
      <w:pPr>
        <w:numPr>
          <w:ilvl w:val="0"/>
          <w:numId w:val="11"/>
        </w:numPr>
        <w:suppressAutoHyphens/>
        <w:spacing w:after="0"/>
        <w:jc w:val="both"/>
        <w:rPr>
          <w:rFonts w:cs="Tahoma"/>
        </w:rPr>
      </w:pPr>
      <w:r>
        <w:rPr>
          <w:rFonts w:cs="Tahoma"/>
        </w:rPr>
        <w:t>Uczestnicy zobowiązani się do wypełniania ankiet ewaluacyjnych w trakcie uczestnictwa w projekcie oraz na zakończenie udziału w projekcie.</w:t>
      </w:r>
    </w:p>
    <w:p w:rsidR="00EE5430" w:rsidRDefault="00EE5430" w:rsidP="00EE5430">
      <w:pPr>
        <w:numPr>
          <w:ilvl w:val="0"/>
          <w:numId w:val="11"/>
        </w:numPr>
        <w:suppressAutoHyphens/>
        <w:spacing w:after="0"/>
        <w:jc w:val="both"/>
        <w:rPr>
          <w:rFonts w:cs="Tahoma"/>
        </w:rPr>
      </w:pPr>
      <w:r>
        <w:rPr>
          <w:rFonts w:cs="Tahoma"/>
        </w:rPr>
        <w:t>Uczestnicy zobowiązani są do informowania Beneficjenta o ewentualnych zmianach swojej sytuacji zawodowej (np. podjęcie zatrudnienia).</w:t>
      </w:r>
    </w:p>
    <w:p w:rsidR="00EE5430" w:rsidRDefault="00EE5430" w:rsidP="00EE5430">
      <w:pPr>
        <w:spacing w:after="0"/>
        <w:ind w:left="720"/>
        <w:jc w:val="both"/>
        <w:rPr>
          <w:rFonts w:cs="Tahoma"/>
        </w:rPr>
      </w:pPr>
    </w:p>
    <w:p w:rsidR="00EE5430" w:rsidRDefault="00EE5430" w:rsidP="00EE5430">
      <w:pPr>
        <w:spacing w:after="0"/>
        <w:ind w:left="360"/>
        <w:jc w:val="center"/>
        <w:rPr>
          <w:rFonts w:cs="Tahoma"/>
          <w:b/>
        </w:rPr>
      </w:pPr>
      <w:r>
        <w:rPr>
          <w:rFonts w:cs="Tahoma"/>
          <w:b/>
        </w:rPr>
        <w:t>§8</w:t>
      </w:r>
    </w:p>
    <w:p w:rsidR="00EE5430" w:rsidRDefault="00EE5430" w:rsidP="00EE5430">
      <w:pPr>
        <w:spacing w:after="0"/>
        <w:ind w:left="360"/>
        <w:jc w:val="center"/>
        <w:rPr>
          <w:rFonts w:cs="Tahoma"/>
          <w:b/>
        </w:rPr>
      </w:pPr>
      <w:r>
        <w:rPr>
          <w:rFonts w:cs="Tahoma"/>
          <w:b/>
        </w:rPr>
        <w:t>Obowiązki uczestników</w:t>
      </w:r>
    </w:p>
    <w:p w:rsidR="00EE5430" w:rsidRDefault="00EE5430" w:rsidP="00EE5430">
      <w:pPr>
        <w:numPr>
          <w:ilvl w:val="0"/>
          <w:numId w:val="6"/>
        </w:numPr>
        <w:suppressAutoHyphens/>
        <w:spacing w:after="0"/>
        <w:jc w:val="both"/>
        <w:rPr>
          <w:rFonts w:cs="Tahoma"/>
        </w:rPr>
      </w:pPr>
      <w:r>
        <w:rPr>
          <w:rFonts w:cs="Tahoma"/>
        </w:rPr>
        <w:t>Uczestnicy posiadają następujące obowiązki:</w:t>
      </w:r>
    </w:p>
    <w:p w:rsidR="00EE5430" w:rsidRDefault="00EE5430" w:rsidP="00EE5430">
      <w:pPr>
        <w:numPr>
          <w:ilvl w:val="0"/>
          <w:numId w:val="17"/>
        </w:numPr>
        <w:suppressAutoHyphens/>
        <w:spacing w:after="0"/>
        <w:jc w:val="both"/>
        <w:rPr>
          <w:rFonts w:cs="Tahoma"/>
        </w:rPr>
      </w:pPr>
      <w:r>
        <w:rPr>
          <w:rFonts w:cs="Tahoma"/>
        </w:rPr>
        <w:t xml:space="preserve">przestrzeganie zasad niniejszego Regulaminu </w:t>
      </w:r>
    </w:p>
    <w:p w:rsidR="00EE5430" w:rsidRDefault="00EE5430" w:rsidP="00EE5430">
      <w:pPr>
        <w:numPr>
          <w:ilvl w:val="0"/>
          <w:numId w:val="17"/>
        </w:numPr>
        <w:suppressAutoHyphens/>
        <w:spacing w:after="0"/>
        <w:jc w:val="both"/>
        <w:rPr>
          <w:rFonts w:cs="Tahoma"/>
        </w:rPr>
      </w:pPr>
      <w:r>
        <w:rPr>
          <w:rFonts w:cs="Tahoma"/>
        </w:rPr>
        <w:t>przestrzeganie postanowień Deklaracji uczestnictwa w projekcie</w:t>
      </w:r>
    </w:p>
    <w:p w:rsidR="00EE5430" w:rsidRDefault="00EE5430" w:rsidP="00EE5430">
      <w:pPr>
        <w:numPr>
          <w:ilvl w:val="0"/>
          <w:numId w:val="17"/>
        </w:numPr>
        <w:suppressAutoHyphens/>
        <w:spacing w:after="0"/>
        <w:jc w:val="both"/>
        <w:rPr>
          <w:rFonts w:cs="Tahoma"/>
        </w:rPr>
      </w:pPr>
      <w:r>
        <w:rPr>
          <w:rFonts w:cs="Tahoma"/>
        </w:rPr>
        <w:t>udział w zajęciach i spotkaniach w wyznaczonych terminach</w:t>
      </w:r>
    </w:p>
    <w:p w:rsidR="00EE5430" w:rsidRDefault="00EE5430" w:rsidP="00EE5430">
      <w:pPr>
        <w:numPr>
          <w:ilvl w:val="0"/>
          <w:numId w:val="17"/>
        </w:numPr>
        <w:suppressAutoHyphens/>
        <w:spacing w:after="0"/>
        <w:jc w:val="both"/>
        <w:rPr>
          <w:rFonts w:cs="Tahoma"/>
        </w:rPr>
      </w:pPr>
      <w:r>
        <w:rPr>
          <w:rFonts w:cs="Tahoma"/>
        </w:rPr>
        <w:t>czynne uczestnictwo i rzetelne przygotowywanie się do zajęć zgodnie z poleceniami trenerów</w:t>
      </w:r>
    </w:p>
    <w:p w:rsidR="00EE5430" w:rsidRDefault="00EE5430" w:rsidP="00EE5430">
      <w:pPr>
        <w:numPr>
          <w:ilvl w:val="0"/>
          <w:numId w:val="17"/>
        </w:numPr>
        <w:suppressAutoHyphens/>
        <w:spacing w:after="0"/>
        <w:jc w:val="both"/>
        <w:rPr>
          <w:rFonts w:cs="Tahoma"/>
        </w:rPr>
      </w:pPr>
      <w:r>
        <w:rPr>
          <w:rFonts w:cs="Tahoma"/>
        </w:rPr>
        <w:t>przystąpienie do egzaminu końcowego</w:t>
      </w:r>
    </w:p>
    <w:p w:rsidR="00EE5430" w:rsidRDefault="00EE5430" w:rsidP="00EE5430">
      <w:pPr>
        <w:numPr>
          <w:ilvl w:val="0"/>
          <w:numId w:val="17"/>
        </w:numPr>
        <w:suppressAutoHyphens/>
        <w:spacing w:after="0"/>
        <w:jc w:val="both"/>
        <w:rPr>
          <w:rFonts w:cs="Tahoma"/>
        </w:rPr>
      </w:pPr>
      <w:r>
        <w:rPr>
          <w:rFonts w:cs="Tahoma"/>
        </w:rPr>
        <w:t>wypełnianie ankiet ewaluacyjnych</w:t>
      </w:r>
    </w:p>
    <w:p w:rsidR="00EE5430" w:rsidRDefault="00EE5430" w:rsidP="00EE5430">
      <w:pPr>
        <w:numPr>
          <w:ilvl w:val="0"/>
          <w:numId w:val="17"/>
        </w:numPr>
        <w:suppressAutoHyphens/>
        <w:spacing w:after="0"/>
        <w:jc w:val="both"/>
        <w:rPr>
          <w:rFonts w:cs="Tahoma"/>
        </w:rPr>
      </w:pPr>
      <w:r>
        <w:rPr>
          <w:rFonts w:cs="Tahoma"/>
        </w:rPr>
        <w:t>aktywna postawa w zakresie poszukiwania miejsca odbycia stażu zawodowego</w:t>
      </w:r>
    </w:p>
    <w:p w:rsidR="00EE5430" w:rsidRDefault="00EE5430" w:rsidP="00EE5430">
      <w:pPr>
        <w:numPr>
          <w:ilvl w:val="0"/>
          <w:numId w:val="17"/>
        </w:numPr>
        <w:suppressAutoHyphens/>
        <w:spacing w:after="0"/>
        <w:jc w:val="both"/>
        <w:rPr>
          <w:rFonts w:cs="Tahoma"/>
        </w:rPr>
      </w:pPr>
      <w:r>
        <w:rPr>
          <w:rFonts w:cs="Tahoma"/>
        </w:rPr>
        <w:t>informowanie o zmianie miejsca zamieszkania</w:t>
      </w:r>
    </w:p>
    <w:p w:rsidR="00EE5430" w:rsidRDefault="00EE5430" w:rsidP="00EE5430">
      <w:pPr>
        <w:spacing w:after="0"/>
        <w:ind w:left="360"/>
        <w:jc w:val="both"/>
        <w:rPr>
          <w:rFonts w:cs="Tahoma"/>
        </w:rPr>
      </w:pPr>
    </w:p>
    <w:p w:rsidR="00EE5430" w:rsidRDefault="00EE5430" w:rsidP="00EE5430">
      <w:pPr>
        <w:spacing w:after="0"/>
        <w:ind w:left="360"/>
        <w:jc w:val="center"/>
        <w:rPr>
          <w:rFonts w:cs="Tahoma"/>
          <w:b/>
        </w:rPr>
      </w:pPr>
      <w:r>
        <w:rPr>
          <w:rFonts w:cs="Tahoma"/>
          <w:b/>
        </w:rPr>
        <w:t>§9</w:t>
      </w:r>
    </w:p>
    <w:p w:rsidR="00EE5430" w:rsidRDefault="00EE5430" w:rsidP="00EE5430">
      <w:pPr>
        <w:spacing w:after="0"/>
        <w:ind w:left="360"/>
        <w:jc w:val="center"/>
        <w:rPr>
          <w:rFonts w:cs="Tahoma"/>
          <w:b/>
        </w:rPr>
      </w:pPr>
      <w:r>
        <w:rPr>
          <w:rFonts w:cs="Tahoma"/>
          <w:b/>
        </w:rPr>
        <w:t>Zasady rezygnacji z uczestnictwa w projekcie</w:t>
      </w:r>
    </w:p>
    <w:p w:rsidR="00EE5430" w:rsidRDefault="00EE5430" w:rsidP="00EE5430">
      <w:pPr>
        <w:numPr>
          <w:ilvl w:val="0"/>
          <w:numId w:val="19"/>
        </w:numPr>
        <w:suppressAutoHyphens/>
        <w:spacing w:after="0"/>
        <w:jc w:val="both"/>
        <w:rPr>
          <w:rFonts w:cs="Tahoma"/>
        </w:rPr>
      </w:pPr>
      <w:r>
        <w:rPr>
          <w:rFonts w:cs="Tahoma"/>
        </w:rPr>
        <w:t>Rezygnacja udziału w projekcie możliwa jest tylko w uzasadnionych przypadkach i następuje poprzez złożenie pisemnego oświadczenia na formularzu dostarczonym przez Beneficjenta.</w:t>
      </w:r>
    </w:p>
    <w:p w:rsidR="00EE5430" w:rsidRDefault="00EE5430" w:rsidP="00EE5430">
      <w:pPr>
        <w:numPr>
          <w:ilvl w:val="0"/>
          <w:numId w:val="19"/>
        </w:numPr>
        <w:suppressAutoHyphens/>
        <w:spacing w:after="0"/>
        <w:jc w:val="both"/>
        <w:rPr>
          <w:rFonts w:cs="Tahoma"/>
        </w:rPr>
      </w:pPr>
      <w:r>
        <w:rPr>
          <w:rFonts w:cs="Tahoma"/>
        </w:rPr>
        <w:t>Uzasadnione przypadki o których mowa w pkt 1 niniejszego paragrafu mogą wynikać ze znalezienia przez uczestnika zatrudnienia, z przyczyn zdrowotnych lub działania siły wyższej i z zasady nie mogą być znane przez uczestnika w momencie rozpoczęcia udziału w projekcie.</w:t>
      </w:r>
    </w:p>
    <w:p w:rsidR="00EE5430" w:rsidRDefault="00EE5430" w:rsidP="00EE5430">
      <w:pPr>
        <w:numPr>
          <w:ilvl w:val="0"/>
          <w:numId w:val="19"/>
        </w:numPr>
        <w:suppressAutoHyphens/>
        <w:spacing w:after="0"/>
        <w:jc w:val="both"/>
        <w:rPr>
          <w:rFonts w:cs="Tahoma"/>
        </w:rPr>
      </w:pPr>
      <w:r>
        <w:rPr>
          <w:rFonts w:cs="Tahoma"/>
        </w:rPr>
        <w:t>Beneficjent zastrzega sobie prawo do skreślenia uczestnika z listy uczestników projektu w przypadku naruszenia przez niego niniejszego Regulaminu oraz zasad współżycia społecznego.</w:t>
      </w:r>
    </w:p>
    <w:p w:rsidR="00EE5430" w:rsidRDefault="00EE5430" w:rsidP="00EE5430">
      <w:pPr>
        <w:numPr>
          <w:ilvl w:val="0"/>
          <w:numId w:val="19"/>
        </w:numPr>
        <w:suppressAutoHyphens/>
        <w:spacing w:after="0"/>
        <w:jc w:val="both"/>
        <w:rPr>
          <w:rFonts w:cs="Tahoma"/>
        </w:rPr>
      </w:pPr>
      <w:r>
        <w:rPr>
          <w:rFonts w:cs="Tahoma"/>
        </w:rPr>
        <w:t>W przypadku rezygnacji lub skreślenia uczestnika z listy osób zakwalifikowanych do projektu, jego miejsce zajmie pierwsza osoba z listy rezerwowej zgodnie z zasadami zawartymi w §6.</w:t>
      </w:r>
    </w:p>
    <w:p w:rsidR="00EE5430" w:rsidRDefault="00EE5430" w:rsidP="00EE5430">
      <w:pPr>
        <w:spacing w:after="0"/>
        <w:ind w:left="720"/>
        <w:jc w:val="both"/>
        <w:rPr>
          <w:rFonts w:cs="Tahoma"/>
        </w:rPr>
      </w:pPr>
    </w:p>
    <w:p w:rsidR="00EE5430" w:rsidRDefault="00EE5430" w:rsidP="00EE5430">
      <w:pPr>
        <w:spacing w:after="0"/>
        <w:ind w:left="720"/>
        <w:jc w:val="both"/>
        <w:rPr>
          <w:rFonts w:cs="Tahoma"/>
        </w:rPr>
      </w:pPr>
    </w:p>
    <w:p w:rsidR="00EE5430" w:rsidRDefault="00EE5430" w:rsidP="00EE5430">
      <w:pPr>
        <w:spacing w:after="0"/>
        <w:ind w:left="720"/>
        <w:jc w:val="both"/>
        <w:rPr>
          <w:rFonts w:cs="Tahoma"/>
        </w:rPr>
      </w:pPr>
    </w:p>
    <w:p w:rsidR="00EE5430" w:rsidRDefault="00EE5430" w:rsidP="00EE5430">
      <w:pPr>
        <w:spacing w:after="0"/>
        <w:ind w:left="360"/>
        <w:jc w:val="center"/>
        <w:rPr>
          <w:rFonts w:cs="Tahoma"/>
        </w:rPr>
      </w:pPr>
    </w:p>
    <w:p w:rsidR="00EE5430" w:rsidRDefault="00EE5430" w:rsidP="00EE5430">
      <w:pPr>
        <w:spacing w:after="0"/>
        <w:ind w:left="360"/>
        <w:jc w:val="center"/>
        <w:rPr>
          <w:rFonts w:cs="Tahoma"/>
          <w:b/>
        </w:rPr>
      </w:pPr>
      <w:r>
        <w:rPr>
          <w:rFonts w:cs="Tahoma"/>
          <w:b/>
        </w:rPr>
        <w:t>§10</w:t>
      </w:r>
    </w:p>
    <w:p w:rsidR="00EE5430" w:rsidRDefault="00EE5430" w:rsidP="00EE5430">
      <w:pPr>
        <w:spacing w:after="0"/>
        <w:ind w:left="360"/>
        <w:jc w:val="center"/>
        <w:rPr>
          <w:rFonts w:cs="Tahoma"/>
          <w:b/>
        </w:rPr>
      </w:pPr>
      <w:r>
        <w:rPr>
          <w:rFonts w:cs="Tahoma"/>
          <w:b/>
        </w:rPr>
        <w:t>Postanowienia końcowe</w:t>
      </w:r>
    </w:p>
    <w:p w:rsidR="00EE5430" w:rsidRDefault="00EE5430" w:rsidP="00EE5430">
      <w:pPr>
        <w:numPr>
          <w:ilvl w:val="0"/>
          <w:numId w:val="16"/>
        </w:numPr>
        <w:suppressAutoHyphens/>
        <w:spacing w:after="0"/>
        <w:jc w:val="both"/>
        <w:rPr>
          <w:rFonts w:cs="Tahoma"/>
        </w:rPr>
      </w:pPr>
      <w:r>
        <w:rPr>
          <w:rFonts w:cs="Tahoma"/>
        </w:rPr>
        <w:t>Sprawy nieuregulowane niniejszym Regulaminem rozstrzygane są przez Beneficjenta projektu.</w:t>
      </w:r>
    </w:p>
    <w:p w:rsidR="00EE5430" w:rsidRDefault="00EE5430" w:rsidP="00EE5430">
      <w:pPr>
        <w:numPr>
          <w:ilvl w:val="0"/>
          <w:numId w:val="16"/>
        </w:numPr>
        <w:suppressAutoHyphens/>
        <w:spacing w:after="0"/>
        <w:jc w:val="both"/>
        <w:rPr>
          <w:rFonts w:cs="Tahoma"/>
        </w:rPr>
      </w:pPr>
      <w:r>
        <w:rPr>
          <w:rFonts w:cs="Tahoma"/>
        </w:rPr>
        <w:t>Ostateczna interpretacja „Regulaminu projektu” należy do Europejskiego Domu Spotkań – Fundacji Nowy Staw w oparciu o wytyczne dla instytucji biorących udział we wdrażaniu Programu Operacyjnego Kapitał Ludzki</w:t>
      </w:r>
    </w:p>
    <w:p w:rsidR="00EE5430" w:rsidRDefault="00EE5430" w:rsidP="00EE5430">
      <w:pPr>
        <w:numPr>
          <w:ilvl w:val="0"/>
          <w:numId w:val="16"/>
        </w:numPr>
        <w:suppressAutoHyphens/>
        <w:spacing w:after="0"/>
        <w:jc w:val="both"/>
      </w:pPr>
      <w:r>
        <w:rPr>
          <w:rFonts w:cs="Tahoma"/>
        </w:rPr>
        <w:t>Regulamin wchodzi w życie w dniu 01.02.2010r. i obowiązuje przez czas trwania Projektu.</w:t>
      </w:r>
    </w:p>
    <w:p w:rsidR="00EE5430" w:rsidRDefault="00EE5430" w:rsidP="00EE5430">
      <w:pPr>
        <w:rPr>
          <w:b/>
        </w:rPr>
      </w:pPr>
    </w:p>
    <w:p w:rsidR="00EE5430" w:rsidRDefault="00EE5430" w:rsidP="00EE5430">
      <w:pPr>
        <w:rPr>
          <w:b/>
        </w:rPr>
      </w:pPr>
    </w:p>
    <w:p w:rsidR="00EE5430" w:rsidRPr="005B490A" w:rsidRDefault="00EE5430" w:rsidP="00EE5430"/>
    <w:p w:rsidR="0027543D" w:rsidRDefault="0027543D" w:rsidP="00EE5430">
      <w:pPr>
        <w:spacing w:after="0"/>
        <w:rPr>
          <w:b/>
        </w:rPr>
      </w:pPr>
    </w:p>
    <w:p w:rsidR="0027543D" w:rsidRDefault="0027543D" w:rsidP="00DA3E64">
      <w:pPr>
        <w:spacing w:after="0"/>
        <w:ind w:left="4860"/>
        <w:rPr>
          <w:b/>
        </w:rPr>
      </w:pPr>
    </w:p>
    <w:p w:rsidR="0027543D" w:rsidRDefault="0027543D" w:rsidP="00DA3E64">
      <w:pPr>
        <w:spacing w:after="0"/>
        <w:ind w:left="4860"/>
        <w:rPr>
          <w:b/>
        </w:rPr>
      </w:pPr>
    </w:p>
    <w:p w:rsidR="0027543D" w:rsidRDefault="0027543D" w:rsidP="00576B5A">
      <w:pPr>
        <w:spacing w:after="0"/>
        <w:rPr>
          <w:b/>
        </w:rPr>
      </w:pPr>
    </w:p>
    <w:sectPr w:rsidR="0027543D" w:rsidSect="005C3282">
      <w:headerReference w:type="default" r:id="rId8"/>
      <w:footerReference w:type="default" r:id="rId9"/>
      <w:pgSz w:w="11906" w:h="16838"/>
      <w:pgMar w:top="1985" w:right="1274" w:bottom="1417" w:left="1417" w:header="708" w:footer="270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968D0" w:rsidRDefault="000968D0" w:rsidP="00363A4F">
      <w:pPr>
        <w:spacing w:after="0" w:line="240" w:lineRule="auto"/>
      </w:pPr>
      <w:r>
        <w:separator/>
      </w:r>
    </w:p>
  </w:endnote>
  <w:endnote w:type="continuationSeparator" w:id="0">
    <w:p w:rsidR="000968D0" w:rsidRDefault="000968D0" w:rsidP="00363A4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Cambria">
    <w:panose1 w:val="02040503050406030204"/>
    <w:charset w:val="EE"/>
    <w:family w:val="roman"/>
    <w:pitch w:val="variable"/>
    <w:sig w:usb0="A00002EF" w:usb1="4000004B"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2EC8" w:rsidRPr="00206F89" w:rsidRDefault="007B3041" w:rsidP="00206F89">
    <w:pPr>
      <w:pStyle w:val="Stopka"/>
      <w:ind w:left="-284"/>
      <w:rPr>
        <w:rFonts w:cs="Tahoma"/>
        <w:b/>
        <w:sz w:val="20"/>
        <w:szCs w:val="20"/>
      </w:rPr>
    </w:pPr>
    <w:r>
      <w:rPr>
        <w:rFonts w:cs="Tahoma"/>
        <w:b/>
        <w:noProof/>
        <w:sz w:val="20"/>
        <w:szCs w:val="20"/>
      </w:rPr>
      <w:pict>
        <v:shapetype id="_x0000_t202" coordsize="21600,21600" o:spt="202" path="m,l,21600r21600,l21600,xe">
          <v:stroke joinstyle="miter"/>
          <v:path gradientshapeok="t" o:connecttype="rect"/>
        </v:shapetype>
        <v:shape id="_x0000_s1037" type="#_x0000_t202" style="position:absolute;left:0;text-align:left;margin-left:-70.85pt;margin-top:66.15pt;width:590.95pt;height:33.75pt;z-index:251656704;mso-width-relative:margin;mso-height-relative:margin" filled="f" stroked="f">
          <v:textbox style="mso-next-textbox:#_x0000_s1037" inset=".5mm,,.5mm">
            <w:txbxContent>
              <w:p w:rsidR="00DA3E64" w:rsidRPr="00235F34" w:rsidRDefault="00DA3E64" w:rsidP="00DA3E64">
                <w:pPr>
                  <w:rPr>
                    <w:rFonts w:ascii="Arial Narrow" w:hAnsi="Arial Narrow"/>
                    <w:b/>
                    <w:sz w:val="24"/>
                    <w:szCs w:val="24"/>
                  </w:rPr>
                </w:pPr>
                <w:r>
                  <w:rPr>
                    <w:rFonts w:ascii="Arial Narrow" w:hAnsi="Arial Narrow"/>
                    <w:b/>
                    <w:sz w:val="20"/>
                    <w:szCs w:val="20"/>
                  </w:rPr>
                  <w:t xml:space="preserve">   </w:t>
                </w:r>
                <w:r w:rsidRPr="003C737F">
                  <w:rPr>
                    <w:rFonts w:ascii="Arial Narrow" w:hAnsi="Arial Narrow"/>
                    <w:b/>
                    <w:sz w:val="20"/>
                    <w:szCs w:val="20"/>
                  </w:rPr>
                  <w:t>Biuro projektu: ul. Kościuszki 4/6, 35-030 Rzeszów, tel.:17 862 01 59</w:t>
                </w:r>
                <w:r>
                  <w:rPr>
                    <w:rFonts w:ascii="Arial Narrow" w:hAnsi="Arial Narrow"/>
                    <w:b/>
                    <w:sz w:val="20"/>
                    <w:szCs w:val="20"/>
                  </w:rPr>
                  <w:t xml:space="preserve">, </w:t>
                </w:r>
                <w:hyperlink r:id="rId1" w:history="1">
                  <w:r w:rsidRPr="004A6D5E">
                    <w:rPr>
                      <w:rStyle w:val="Hipercze"/>
                      <w:rFonts w:ascii="Arial Narrow" w:hAnsi="Arial Narrow"/>
                      <w:b/>
                      <w:sz w:val="20"/>
                      <w:szCs w:val="20"/>
                    </w:rPr>
                    <w:t>www.irp-fundacja.pl/niepelnosprawni</w:t>
                  </w:r>
                </w:hyperlink>
                <w:r>
                  <w:rPr>
                    <w:rFonts w:ascii="Arial Narrow" w:hAnsi="Arial Narrow"/>
                    <w:b/>
                    <w:sz w:val="20"/>
                    <w:szCs w:val="20"/>
                  </w:rPr>
                  <w:t xml:space="preserve">, </w:t>
                </w:r>
                <w:r>
                  <w:rPr>
                    <w:rFonts w:ascii="Arial Narrow" w:hAnsi="Arial Narrow"/>
                    <w:b/>
                    <w:sz w:val="24"/>
                    <w:szCs w:val="24"/>
                  </w:rPr>
                  <w:t>e-mail:rzeszow@eds-fundacja.pl</w:t>
                </w:r>
              </w:p>
              <w:p w:rsidR="00EC2EC8" w:rsidRPr="004A2F11" w:rsidRDefault="00EC2EC8" w:rsidP="00371CEF">
                <w:pPr>
                  <w:rPr>
                    <w:rFonts w:ascii="Arial Narrow" w:hAnsi="Arial Narrow"/>
                    <w:sz w:val="20"/>
                    <w:szCs w:val="20"/>
                  </w:rPr>
                </w:pPr>
              </w:p>
            </w:txbxContent>
          </v:textbox>
        </v:shape>
      </w:pict>
    </w:r>
    <w:r>
      <w:rPr>
        <w:rFonts w:cs="Tahoma"/>
        <w:b/>
        <w:noProof/>
        <w:sz w:val="20"/>
        <w:szCs w:val="20"/>
        <w:lang w:eastAsia="en-US"/>
      </w:rPr>
      <w:pict>
        <v:shape id="_x0000_s1032" type="#_x0000_t202" style="position:absolute;left:0;text-align:left;margin-left:-57.35pt;margin-top:41.8pt;width:570pt;height:39.95pt;z-index:251655680;mso-width-relative:margin;mso-height-relative:margin" filled="f" stroked="f">
          <v:textbox style="mso-next-textbox:#_x0000_s1032" inset=".5mm,,.5mm">
            <w:txbxContent>
              <w:p w:rsidR="00371CEF" w:rsidRDefault="00371CEF" w:rsidP="00371CEF">
                <w:pPr>
                  <w:jc w:val="center"/>
                  <w:rPr>
                    <w:rFonts w:ascii="Arial Narrow" w:hAnsi="Arial Narrow"/>
                    <w:sz w:val="20"/>
                    <w:szCs w:val="20"/>
                  </w:rPr>
                </w:pPr>
                <w:r>
                  <w:rPr>
                    <w:rFonts w:ascii="Arial Narrow" w:hAnsi="Arial Narrow"/>
                    <w:sz w:val="20"/>
                    <w:szCs w:val="20"/>
                  </w:rPr>
                  <w:t>Projekt „Szkolenia i staże zawodowe dla osób niepełnosprawnych</w:t>
                </w:r>
                <w:r w:rsidRPr="002654B2">
                  <w:rPr>
                    <w:rFonts w:ascii="Arial Narrow" w:hAnsi="Arial Narrow"/>
                    <w:sz w:val="20"/>
                    <w:szCs w:val="20"/>
                  </w:rPr>
                  <w:t xml:space="preserve">” współfinansowany przez Unię Europejską </w:t>
                </w:r>
                <w:r>
                  <w:rPr>
                    <w:rFonts w:ascii="Arial Narrow" w:hAnsi="Arial Narrow"/>
                    <w:sz w:val="20"/>
                    <w:szCs w:val="20"/>
                  </w:rPr>
                  <w:t xml:space="preserve"> </w:t>
                </w:r>
                <w:r w:rsidR="00DA3E64">
                  <w:rPr>
                    <w:rFonts w:ascii="Arial Narrow" w:hAnsi="Arial Narrow"/>
                    <w:sz w:val="20"/>
                    <w:szCs w:val="20"/>
                  </w:rPr>
                  <w:t xml:space="preserve">                                                                        w ramach Europejskiego Funduszu Społecznego.</w:t>
                </w:r>
                <w:r>
                  <w:rPr>
                    <w:rFonts w:ascii="Arial Narrow" w:hAnsi="Arial Narrow"/>
                    <w:sz w:val="20"/>
                    <w:szCs w:val="20"/>
                  </w:rPr>
                  <w:t xml:space="preserve">                                        </w:t>
                </w:r>
              </w:p>
              <w:p w:rsidR="00371CEF" w:rsidRDefault="00371CEF" w:rsidP="00371CEF">
                <w:pPr>
                  <w:jc w:val="center"/>
                  <w:rPr>
                    <w:rFonts w:ascii="Arial Narrow" w:hAnsi="Arial Narrow"/>
                    <w:sz w:val="20"/>
                    <w:szCs w:val="20"/>
                  </w:rPr>
                </w:pPr>
                <w:r>
                  <w:rPr>
                    <w:rFonts w:ascii="Arial Narrow" w:hAnsi="Arial Narrow"/>
                    <w:sz w:val="20"/>
                    <w:szCs w:val="20"/>
                  </w:rPr>
                  <w:t xml:space="preserve">w </w:t>
                </w:r>
              </w:p>
              <w:p w:rsidR="00371CEF" w:rsidRPr="002654B2" w:rsidRDefault="00371CEF" w:rsidP="00371CEF">
                <w:pPr>
                  <w:jc w:val="center"/>
                  <w:rPr>
                    <w:rFonts w:ascii="Arial Narrow" w:hAnsi="Arial Narrow"/>
                    <w:sz w:val="20"/>
                    <w:szCs w:val="20"/>
                  </w:rPr>
                </w:pPr>
                <w:r>
                  <w:rPr>
                    <w:rFonts w:ascii="Arial Narrow" w:hAnsi="Arial Narrow"/>
                    <w:sz w:val="20"/>
                    <w:szCs w:val="20"/>
                  </w:rPr>
                  <w:t xml:space="preserve">                                                                        </w:t>
                </w:r>
                <w:r w:rsidRPr="002654B2">
                  <w:rPr>
                    <w:rFonts w:ascii="Arial Narrow" w:hAnsi="Arial Narrow"/>
                    <w:sz w:val="20"/>
                    <w:szCs w:val="20"/>
                  </w:rPr>
                  <w:t>w ramach Europejskiego Funduszu</w:t>
                </w:r>
                <w:r>
                  <w:rPr>
                    <w:rFonts w:ascii="Arial Narrow" w:hAnsi="Arial Narrow"/>
                    <w:sz w:val="20"/>
                    <w:szCs w:val="20"/>
                  </w:rPr>
                  <w:t xml:space="preserve"> </w:t>
                </w:r>
                <w:r w:rsidRPr="002654B2">
                  <w:rPr>
                    <w:rFonts w:ascii="Arial Narrow" w:hAnsi="Arial Narrow"/>
                    <w:sz w:val="20"/>
                    <w:szCs w:val="20"/>
                  </w:rPr>
                  <w:t>Społecznego</w:t>
                </w:r>
              </w:p>
              <w:p w:rsidR="00EC2EC8" w:rsidRPr="002654B2" w:rsidRDefault="00EC2EC8" w:rsidP="00EB6736">
                <w:pPr>
                  <w:jc w:val="center"/>
                  <w:rPr>
                    <w:rFonts w:ascii="Arial Narrow" w:hAnsi="Arial Narrow"/>
                    <w:sz w:val="20"/>
                    <w:szCs w:val="20"/>
                  </w:rPr>
                </w:pPr>
              </w:p>
            </w:txbxContent>
          </v:textbox>
        </v:shape>
      </w:pict>
    </w:r>
    <w:r w:rsidR="00EE5430">
      <w:rPr>
        <w:rFonts w:cs="Tahoma"/>
        <w:b/>
        <w:noProof/>
        <w:sz w:val="20"/>
        <w:szCs w:val="20"/>
      </w:rPr>
      <w:drawing>
        <wp:anchor distT="0" distB="0" distL="114300" distR="114300" simplePos="0" relativeHeight="251660800" behindDoc="1" locked="0" layoutInCell="1" allowOverlap="1">
          <wp:simplePos x="0" y="0"/>
          <wp:positionH relativeFrom="column">
            <wp:posOffset>-899795</wp:posOffset>
          </wp:positionH>
          <wp:positionV relativeFrom="paragraph">
            <wp:posOffset>1111250</wp:posOffset>
          </wp:positionV>
          <wp:extent cx="7565390" cy="767715"/>
          <wp:effectExtent l="19050" t="0" r="0" b="0"/>
          <wp:wrapTight wrapText="bothSides">
            <wp:wrapPolygon edited="0">
              <wp:start x="-54" y="0"/>
              <wp:lineTo x="-54" y="20903"/>
              <wp:lineTo x="21593" y="20903"/>
              <wp:lineTo x="21593" y="0"/>
              <wp:lineTo x="-54" y="0"/>
            </wp:wrapPolygon>
          </wp:wrapTight>
          <wp:docPr id="18" name="Obraz 17" descr="stopk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7" descr="stopka2"/>
                  <pic:cNvPicPr>
                    <a:picLocks noChangeAspect="1" noChangeArrowheads="1"/>
                  </pic:cNvPicPr>
                </pic:nvPicPr>
                <pic:blipFill>
                  <a:blip r:embed="rId2"/>
                  <a:srcRect/>
                  <a:stretch>
                    <a:fillRect/>
                  </a:stretch>
                </pic:blipFill>
                <pic:spPr bwMode="auto">
                  <a:xfrm>
                    <a:off x="0" y="0"/>
                    <a:ext cx="7565390" cy="767715"/>
                  </a:xfrm>
                  <a:prstGeom prst="rect">
                    <a:avLst/>
                  </a:prstGeom>
                  <a:noFill/>
                  <a:ln w="9525">
                    <a:noFill/>
                    <a:miter lim="800000"/>
                    <a:headEnd/>
                    <a:tailEnd/>
                  </a:ln>
                </pic:spPr>
              </pic:pic>
            </a:graphicData>
          </a:graphic>
        </wp:anchor>
      </w:drawing>
    </w:r>
    <w:r w:rsidR="00EE5430">
      <w:rPr>
        <w:rFonts w:cs="Tahoma"/>
        <w:b/>
        <w:noProof/>
        <w:sz w:val="20"/>
        <w:szCs w:val="20"/>
      </w:rPr>
      <w:drawing>
        <wp:anchor distT="0" distB="0" distL="114300" distR="114300" simplePos="0" relativeHeight="251658752" behindDoc="1" locked="0" layoutInCell="1" allowOverlap="1">
          <wp:simplePos x="0" y="0"/>
          <wp:positionH relativeFrom="column">
            <wp:posOffset>-804545</wp:posOffset>
          </wp:positionH>
          <wp:positionV relativeFrom="paragraph">
            <wp:posOffset>-193675</wp:posOffset>
          </wp:positionV>
          <wp:extent cx="1988185" cy="967740"/>
          <wp:effectExtent l="19050" t="0" r="0" b="0"/>
          <wp:wrapNone/>
          <wp:docPr id="17" name="Obraz 15" descr="KAPITAL_LUDZKI_PO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5" descr="KAPITAL_LUDZKI_POZ"/>
                  <pic:cNvPicPr>
                    <a:picLocks noChangeAspect="1" noChangeArrowheads="1"/>
                  </pic:cNvPicPr>
                </pic:nvPicPr>
                <pic:blipFill>
                  <a:blip r:embed="rId3"/>
                  <a:srcRect/>
                  <a:stretch>
                    <a:fillRect/>
                  </a:stretch>
                </pic:blipFill>
                <pic:spPr bwMode="auto">
                  <a:xfrm>
                    <a:off x="0" y="0"/>
                    <a:ext cx="1988185" cy="967740"/>
                  </a:xfrm>
                  <a:prstGeom prst="rect">
                    <a:avLst/>
                  </a:prstGeom>
                  <a:noFill/>
                  <a:ln w="9525">
                    <a:noFill/>
                    <a:miter lim="800000"/>
                    <a:headEnd/>
                    <a:tailEnd/>
                  </a:ln>
                </pic:spPr>
              </pic:pic>
            </a:graphicData>
          </a:graphic>
        </wp:anchor>
      </w:drawing>
    </w:r>
    <w:r w:rsidR="00EE5430">
      <w:rPr>
        <w:rFonts w:cs="Tahoma"/>
        <w:b/>
        <w:noProof/>
        <w:sz w:val="20"/>
        <w:szCs w:val="20"/>
      </w:rPr>
      <w:drawing>
        <wp:anchor distT="0" distB="0" distL="114300" distR="114300" simplePos="0" relativeHeight="251659776" behindDoc="1" locked="0" layoutInCell="1" allowOverlap="1">
          <wp:simplePos x="0" y="0"/>
          <wp:positionH relativeFrom="column">
            <wp:posOffset>4480560</wp:posOffset>
          </wp:positionH>
          <wp:positionV relativeFrom="paragraph">
            <wp:posOffset>-66040</wp:posOffset>
          </wp:positionV>
          <wp:extent cx="2011045" cy="744855"/>
          <wp:effectExtent l="19050" t="0" r="8255" b="0"/>
          <wp:wrapNone/>
          <wp:docPr id="16" name="Obraz 16" descr="UE+EFS_L-mo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6" descr="UE+EFS_L-mono"/>
                  <pic:cNvPicPr>
                    <a:picLocks noChangeAspect="1" noChangeArrowheads="1"/>
                  </pic:cNvPicPr>
                </pic:nvPicPr>
                <pic:blipFill>
                  <a:blip r:embed="rId4"/>
                  <a:srcRect/>
                  <a:stretch>
                    <a:fillRect/>
                  </a:stretch>
                </pic:blipFill>
                <pic:spPr bwMode="auto">
                  <a:xfrm>
                    <a:off x="0" y="0"/>
                    <a:ext cx="2011045" cy="744855"/>
                  </a:xfrm>
                  <a:prstGeom prst="rect">
                    <a:avLst/>
                  </a:prstGeom>
                  <a:noFill/>
                  <a:ln w="9525">
                    <a:noFill/>
                    <a:miter lim="800000"/>
                    <a:headEnd/>
                    <a:tailEnd/>
                  </a:ln>
                </pic:spPr>
              </pic:pic>
            </a:graphicData>
          </a:graphic>
        </wp:anchor>
      </w:drawing>
    </w:r>
    <w:r>
      <w:rPr>
        <w:rFonts w:cs="Tahoma"/>
        <w:b/>
        <w:noProof/>
        <w:sz w:val="20"/>
        <w:szCs w:val="20"/>
      </w:rPr>
      <w:pict>
        <v:shapetype id="_x0000_t32" coordsize="21600,21600" o:spt="32" o:oned="t" path="m,l21600,21600e" filled="f">
          <v:path arrowok="t" fillok="f" o:connecttype="none"/>
          <o:lock v:ext="edit" shapetype="t"/>
        </v:shapetype>
        <v:shape id="_x0000_s1038" type="#_x0000_t32" style="position:absolute;left:0;text-align:left;margin-left:-57.35pt;margin-top:588.15pt;width:568.5pt;height:0;z-index:251657728;mso-position-horizontal-relative:margin;mso-position-vertical-relative:margin" o:connectortype="straight" strokecolor="#4f81bd">
          <w10:wrap type="square" anchorx="margin" anchory="margin"/>
        </v:shape>
      </w:pict>
    </w:r>
    <w:r w:rsidR="00EC2EC8">
      <w:rPr>
        <w:rFonts w:cs="Tahoma"/>
        <w:b/>
        <w:sz w:val="20"/>
        <w:szCs w:val="20"/>
      </w:rP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968D0" w:rsidRDefault="000968D0" w:rsidP="00363A4F">
      <w:pPr>
        <w:spacing w:after="0" w:line="240" w:lineRule="auto"/>
      </w:pPr>
      <w:r>
        <w:separator/>
      </w:r>
    </w:p>
  </w:footnote>
  <w:footnote w:type="continuationSeparator" w:id="0">
    <w:p w:rsidR="000968D0" w:rsidRDefault="000968D0" w:rsidP="00363A4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2EC8" w:rsidRDefault="00EE5430">
    <w:pPr>
      <w:pStyle w:val="Nagwek"/>
    </w:pPr>
    <w:r>
      <w:rPr>
        <w:noProof/>
      </w:rPr>
      <w:drawing>
        <wp:anchor distT="0" distB="0" distL="114300" distR="114300" simplePos="0" relativeHeight="251654656" behindDoc="1" locked="0" layoutInCell="1" allowOverlap="1">
          <wp:simplePos x="0" y="0"/>
          <wp:positionH relativeFrom="column">
            <wp:posOffset>-728345</wp:posOffset>
          </wp:positionH>
          <wp:positionV relativeFrom="paragraph">
            <wp:posOffset>-405130</wp:posOffset>
          </wp:positionV>
          <wp:extent cx="7391400" cy="2252980"/>
          <wp:effectExtent l="19050" t="0" r="0" b="0"/>
          <wp:wrapNone/>
          <wp:docPr id="19" name="Obraz 0" descr="papier_u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0" descr="papier_up.jpg"/>
                  <pic:cNvPicPr>
                    <a:picLocks noChangeAspect="1" noChangeArrowheads="1"/>
                  </pic:cNvPicPr>
                </pic:nvPicPr>
                <pic:blipFill>
                  <a:blip r:embed="rId1"/>
                  <a:srcRect/>
                  <a:stretch>
                    <a:fillRect/>
                  </a:stretch>
                </pic:blipFill>
                <pic:spPr bwMode="auto">
                  <a:xfrm>
                    <a:off x="0" y="0"/>
                    <a:ext cx="7391400" cy="2252980"/>
                  </a:xfrm>
                  <a:prstGeom prst="rect">
                    <a:avLst/>
                  </a:prstGeom>
                  <a:noFill/>
                  <a:ln w="9525">
                    <a:noFill/>
                    <a:miter lim="800000"/>
                    <a:headEnd/>
                    <a:tailEnd/>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1"/>
    <w:lvl w:ilvl="0">
      <w:start w:val="1"/>
      <w:numFmt w:val="decimal"/>
      <w:lvlText w:val="%1."/>
      <w:lvlJc w:val="left"/>
      <w:pPr>
        <w:tabs>
          <w:tab w:val="num" w:pos="720"/>
        </w:tabs>
        <w:ind w:left="720" w:hanging="360"/>
      </w:pPr>
    </w:lvl>
  </w:abstractNum>
  <w:abstractNum w:abstractNumId="1">
    <w:nsid w:val="00000003"/>
    <w:multiLevelType w:val="singleLevel"/>
    <w:tmpl w:val="BA8C2EEE"/>
    <w:name w:val="WW8Num4"/>
    <w:lvl w:ilvl="0">
      <w:start w:val="1"/>
      <w:numFmt w:val="decimal"/>
      <w:lvlText w:val="%1."/>
      <w:lvlJc w:val="left"/>
      <w:pPr>
        <w:tabs>
          <w:tab w:val="num" w:pos="720"/>
        </w:tabs>
        <w:ind w:left="720" w:hanging="360"/>
      </w:pPr>
      <w:rPr>
        <w:color w:val="auto"/>
      </w:rPr>
    </w:lvl>
  </w:abstractNum>
  <w:abstractNum w:abstractNumId="2">
    <w:nsid w:val="00000004"/>
    <w:multiLevelType w:val="singleLevel"/>
    <w:tmpl w:val="00000004"/>
    <w:name w:val="WW8Num5"/>
    <w:lvl w:ilvl="0">
      <w:start w:val="1"/>
      <w:numFmt w:val="decimal"/>
      <w:lvlText w:val="%1."/>
      <w:lvlJc w:val="left"/>
      <w:pPr>
        <w:tabs>
          <w:tab w:val="num" w:pos="720"/>
        </w:tabs>
        <w:ind w:left="720" w:hanging="360"/>
      </w:pPr>
    </w:lvl>
  </w:abstractNum>
  <w:abstractNum w:abstractNumId="3">
    <w:nsid w:val="00000005"/>
    <w:multiLevelType w:val="multilevel"/>
    <w:tmpl w:val="00000005"/>
    <w:name w:val="WW8Num7"/>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4">
    <w:nsid w:val="00000006"/>
    <w:multiLevelType w:val="singleLevel"/>
    <w:tmpl w:val="00000006"/>
    <w:name w:val="WW8Num9"/>
    <w:lvl w:ilvl="0">
      <w:start w:val="1"/>
      <w:numFmt w:val="decimal"/>
      <w:lvlText w:val="%1."/>
      <w:lvlJc w:val="left"/>
      <w:pPr>
        <w:tabs>
          <w:tab w:val="num" w:pos="720"/>
        </w:tabs>
        <w:ind w:left="720" w:hanging="360"/>
      </w:pPr>
    </w:lvl>
  </w:abstractNum>
  <w:abstractNum w:abstractNumId="5">
    <w:nsid w:val="00000007"/>
    <w:multiLevelType w:val="singleLevel"/>
    <w:tmpl w:val="00000007"/>
    <w:name w:val="WW8Num10"/>
    <w:lvl w:ilvl="0">
      <w:start w:val="1"/>
      <w:numFmt w:val="decimal"/>
      <w:lvlText w:val="%1."/>
      <w:lvlJc w:val="left"/>
      <w:pPr>
        <w:tabs>
          <w:tab w:val="num" w:pos="720"/>
        </w:tabs>
        <w:ind w:left="720" w:hanging="360"/>
      </w:pPr>
    </w:lvl>
  </w:abstractNum>
  <w:abstractNum w:abstractNumId="6">
    <w:nsid w:val="00000008"/>
    <w:multiLevelType w:val="singleLevel"/>
    <w:tmpl w:val="00000008"/>
    <w:name w:val="WW8Num12"/>
    <w:lvl w:ilvl="0">
      <w:start w:val="1"/>
      <w:numFmt w:val="bullet"/>
      <w:lvlText w:val=""/>
      <w:lvlJc w:val="left"/>
      <w:pPr>
        <w:tabs>
          <w:tab w:val="num" w:pos="0"/>
        </w:tabs>
        <w:ind w:left="1440" w:hanging="360"/>
      </w:pPr>
      <w:rPr>
        <w:rFonts w:ascii="Wingdings" w:hAnsi="Wingdings"/>
      </w:rPr>
    </w:lvl>
  </w:abstractNum>
  <w:abstractNum w:abstractNumId="7">
    <w:nsid w:val="00000009"/>
    <w:multiLevelType w:val="singleLevel"/>
    <w:tmpl w:val="00000009"/>
    <w:name w:val="WW8Num13"/>
    <w:lvl w:ilvl="0">
      <w:start w:val="1"/>
      <w:numFmt w:val="bullet"/>
      <w:lvlText w:val=""/>
      <w:lvlJc w:val="left"/>
      <w:pPr>
        <w:tabs>
          <w:tab w:val="num" w:pos="0"/>
        </w:tabs>
        <w:ind w:left="1440" w:hanging="360"/>
      </w:pPr>
      <w:rPr>
        <w:rFonts w:ascii="Wingdings" w:hAnsi="Wingdings"/>
      </w:rPr>
    </w:lvl>
  </w:abstractNum>
  <w:abstractNum w:abstractNumId="8">
    <w:nsid w:val="0000000A"/>
    <w:multiLevelType w:val="singleLevel"/>
    <w:tmpl w:val="0000000A"/>
    <w:name w:val="WW8Num16"/>
    <w:lvl w:ilvl="0">
      <w:start w:val="1"/>
      <w:numFmt w:val="decimal"/>
      <w:lvlText w:val="%1."/>
      <w:lvlJc w:val="left"/>
      <w:pPr>
        <w:tabs>
          <w:tab w:val="num" w:pos="720"/>
        </w:tabs>
        <w:ind w:left="720" w:hanging="360"/>
      </w:pPr>
    </w:lvl>
  </w:abstractNum>
  <w:abstractNum w:abstractNumId="9">
    <w:nsid w:val="0000000B"/>
    <w:multiLevelType w:val="singleLevel"/>
    <w:tmpl w:val="0000000B"/>
    <w:name w:val="WW8Num17"/>
    <w:lvl w:ilvl="0">
      <w:start w:val="1"/>
      <w:numFmt w:val="decimal"/>
      <w:lvlText w:val="%1."/>
      <w:lvlJc w:val="left"/>
      <w:pPr>
        <w:tabs>
          <w:tab w:val="num" w:pos="720"/>
        </w:tabs>
        <w:ind w:left="720" w:hanging="360"/>
      </w:pPr>
    </w:lvl>
  </w:abstractNum>
  <w:abstractNum w:abstractNumId="10">
    <w:nsid w:val="0000000C"/>
    <w:multiLevelType w:val="singleLevel"/>
    <w:tmpl w:val="0000000C"/>
    <w:name w:val="WW8Num18"/>
    <w:lvl w:ilvl="0">
      <w:start w:val="1"/>
      <w:numFmt w:val="decimal"/>
      <w:lvlText w:val="%1."/>
      <w:lvlJc w:val="left"/>
      <w:pPr>
        <w:tabs>
          <w:tab w:val="num" w:pos="720"/>
        </w:tabs>
        <w:ind w:left="720" w:hanging="360"/>
      </w:pPr>
    </w:lvl>
  </w:abstractNum>
  <w:abstractNum w:abstractNumId="11">
    <w:nsid w:val="0000000D"/>
    <w:multiLevelType w:val="singleLevel"/>
    <w:tmpl w:val="0000000D"/>
    <w:name w:val="WW8Num20"/>
    <w:lvl w:ilvl="0">
      <w:start w:val="1"/>
      <w:numFmt w:val="lowerLetter"/>
      <w:lvlText w:val="%1)"/>
      <w:lvlJc w:val="left"/>
      <w:pPr>
        <w:tabs>
          <w:tab w:val="num" w:pos="720"/>
        </w:tabs>
        <w:ind w:left="720" w:hanging="360"/>
      </w:pPr>
    </w:lvl>
  </w:abstractNum>
  <w:abstractNum w:abstractNumId="12">
    <w:nsid w:val="0000000E"/>
    <w:multiLevelType w:val="singleLevel"/>
    <w:tmpl w:val="0000000E"/>
    <w:name w:val="WW8Num21"/>
    <w:lvl w:ilvl="0">
      <w:start w:val="1"/>
      <w:numFmt w:val="lowerLetter"/>
      <w:lvlText w:val="%1)"/>
      <w:lvlJc w:val="left"/>
      <w:pPr>
        <w:tabs>
          <w:tab w:val="num" w:pos="720"/>
        </w:tabs>
        <w:ind w:left="720" w:hanging="360"/>
      </w:pPr>
    </w:lvl>
  </w:abstractNum>
  <w:abstractNum w:abstractNumId="13">
    <w:nsid w:val="0000000F"/>
    <w:multiLevelType w:val="singleLevel"/>
    <w:tmpl w:val="0000000F"/>
    <w:name w:val="WW8Num22"/>
    <w:lvl w:ilvl="0">
      <w:start w:val="1"/>
      <w:numFmt w:val="decimal"/>
      <w:lvlText w:val="%1."/>
      <w:lvlJc w:val="left"/>
      <w:pPr>
        <w:tabs>
          <w:tab w:val="num" w:pos="720"/>
        </w:tabs>
        <w:ind w:left="720" w:hanging="360"/>
      </w:pPr>
    </w:lvl>
  </w:abstractNum>
  <w:abstractNum w:abstractNumId="14">
    <w:nsid w:val="00000010"/>
    <w:multiLevelType w:val="multilevel"/>
    <w:tmpl w:val="00000010"/>
    <w:name w:val="WW8Num23"/>
    <w:lvl w:ilvl="0">
      <w:start w:val="1"/>
      <w:numFmt w:val="bullet"/>
      <w:lvlText w:val=""/>
      <w:lvlJc w:val="left"/>
      <w:pPr>
        <w:tabs>
          <w:tab w:val="num" w:pos="-76"/>
        </w:tabs>
        <w:ind w:left="644" w:hanging="360"/>
      </w:pPr>
      <w:rPr>
        <w:rFonts w:ascii="Wingdings" w:hAnsi="Wingdings"/>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5">
    <w:nsid w:val="07E227CC"/>
    <w:multiLevelType w:val="hybridMultilevel"/>
    <w:tmpl w:val="3B8025E6"/>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
    <w:nsid w:val="369238BD"/>
    <w:multiLevelType w:val="hybridMultilevel"/>
    <w:tmpl w:val="5C023C68"/>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3A9F35B0"/>
    <w:multiLevelType w:val="hybridMultilevel"/>
    <w:tmpl w:val="44C6B784"/>
    <w:lvl w:ilvl="0" w:tplc="4EBC0606">
      <w:start w:val="1"/>
      <w:numFmt w:val="decimal"/>
      <w:lvlText w:val="%1."/>
      <w:lvlJc w:val="left"/>
      <w:pPr>
        <w:tabs>
          <w:tab w:val="num" w:pos="720"/>
        </w:tabs>
        <w:ind w:left="720" w:hanging="360"/>
      </w:pPr>
      <w:rPr>
        <w:sz w:val="22"/>
        <w:szCs w:val="22"/>
      </w:rPr>
    </w:lvl>
    <w:lvl w:ilvl="1" w:tplc="FA10FFE8">
      <w:start w:val="7"/>
      <w:numFmt w:val="lowerLetter"/>
      <w:lvlText w:val="%2)"/>
      <w:lvlJc w:val="left"/>
      <w:pPr>
        <w:tabs>
          <w:tab w:val="num" w:pos="1440"/>
        </w:tabs>
        <w:ind w:left="1440" w:hanging="360"/>
      </w:pPr>
      <w:rPr>
        <w:sz w:val="22"/>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8">
    <w:nsid w:val="62D542D4"/>
    <w:multiLevelType w:val="hybridMultilevel"/>
    <w:tmpl w:val="8304989E"/>
    <w:lvl w:ilvl="0" w:tplc="04150017">
      <w:start w:val="1"/>
      <w:numFmt w:val="lowerLetter"/>
      <w:lvlText w:val="%1)"/>
      <w:lvlJc w:val="left"/>
      <w:pPr>
        <w:tabs>
          <w:tab w:val="num" w:pos="1080"/>
        </w:tabs>
        <w:ind w:left="1080" w:hanging="360"/>
      </w:pPr>
    </w:lvl>
    <w:lvl w:ilvl="1" w:tplc="5220F84A">
      <w:start w:val="5"/>
      <w:numFmt w:val="lowerLetter"/>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9">
    <w:nsid w:val="68EE478F"/>
    <w:multiLevelType w:val="hybridMultilevel"/>
    <w:tmpl w:val="BBD428C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nsid w:val="766959FE"/>
    <w:multiLevelType w:val="hybridMultilevel"/>
    <w:tmpl w:val="6822529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19"/>
  </w:num>
  <w:num w:numId="2">
    <w:abstractNumId w:val="16"/>
  </w:num>
  <w:num w:numId="3">
    <w:abstractNumId w:val="15"/>
  </w:num>
  <w:num w:numId="4">
    <w:abstractNumId w:val="17"/>
    <w:lvlOverride w:ilvl="0">
      <w:startOverride w:val="1"/>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8"/>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1"/>
  </w:num>
  <w:num w:numId="8">
    <w:abstractNumId w:val="2"/>
  </w:num>
  <w:num w:numId="9">
    <w:abstractNumId w:val="3"/>
  </w:num>
  <w:num w:numId="10">
    <w:abstractNumId w:val="4"/>
  </w:num>
  <w:num w:numId="11">
    <w:abstractNumId w:val="5"/>
  </w:num>
  <w:num w:numId="12">
    <w:abstractNumId w:val="6"/>
  </w:num>
  <w:num w:numId="13">
    <w:abstractNumId w:val="7"/>
  </w:num>
  <w:num w:numId="14">
    <w:abstractNumId w:val="8"/>
  </w:num>
  <w:num w:numId="15">
    <w:abstractNumId w:val="9"/>
  </w:num>
  <w:num w:numId="16">
    <w:abstractNumId w:val="10"/>
  </w:num>
  <w:num w:numId="17">
    <w:abstractNumId w:val="11"/>
  </w:num>
  <w:num w:numId="18">
    <w:abstractNumId w:val="12"/>
  </w:num>
  <w:num w:numId="19">
    <w:abstractNumId w:val="13"/>
  </w:num>
  <w:num w:numId="20">
    <w:abstractNumId w:val="14"/>
  </w:num>
  <w:num w:numId="21">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17410"/>
    <o:shapelayout v:ext="edit">
      <o:idmap v:ext="edit" data="1"/>
      <o:rules v:ext="edit">
        <o:r id="V:Rule2" type="connector" idref="#_x0000_s1038"/>
      </o:rules>
    </o:shapelayout>
  </w:hdrShapeDefaults>
  <w:footnotePr>
    <w:footnote w:id="-1"/>
    <w:footnote w:id="0"/>
  </w:footnotePr>
  <w:endnotePr>
    <w:endnote w:id="-1"/>
    <w:endnote w:id="0"/>
  </w:endnotePr>
  <w:compat/>
  <w:rsids>
    <w:rsidRoot w:val="00363A4F"/>
    <w:rsid w:val="00001EE7"/>
    <w:rsid w:val="00005620"/>
    <w:rsid w:val="000550F6"/>
    <w:rsid w:val="000556E5"/>
    <w:rsid w:val="0007042B"/>
    <w:rsid w:val="00073BDE"/>
    <w:rsid w:val="000968D0"/>
    <w:rsid w:val="00096B44"/>
    <w:rsid w:val="000A167E"/>
    <w:rsid w:val="000C24EB"/>
    <w:rsid w:val="000D0860"/>
    <w:rsid w:val="000D2D3E"/>
    <w:rsid w:val="000D314A"/>
    <w:rsid w:val="000D50A8"/>
    <w:rsid w:val="000F4018"/>
    <w:rsid w:val="00184A03"/>
    <w:rsid w:val="00195C0A"/>
    <w:rsid w:val="001A586D"/>
    <w:rsid w:val="001B6ABE"/>
    <w:rsid w:val="001C0448"/>
    <w:rsid w:val="001C5731"/>
    <w:rsid w:val="001D173E"/>
    <w:rsid w:val="001F1E55"/>
    <w:rsid w:val="00206F89"/>
    <w:rsid w:val="00214A68"/>
    <w:rsid w:val="00223406"/>
    <w:rsid w:val="002478C5"/>
    <w:rsid w:val="00254778"/>
    <w:rsid w:val="00261571"/>
    <w:rsid w:val="002650FF"/>
    <w:rsid w:val="002654B2"/>
    <w:rsid w:val="0027543D"/>
    <w:rsid w:val="00282AD7"/>
    <w:rsid w:val="002B6C22"/>
    <w:rsid w:val="002C0730"/>
    <w:rsid w:val="002E2F5F"/>
    <w:rsid w:val="002E5938"/>
    <w:rsid w:val="002F174F"/>
    <w:rsid w:val="0031624D"/>
    <w:rsid w:val="00317E06"/>
    <w:rsid w:val="003275CC"/>
    <w:rsid w:val="003329F8"/>
    <w:rsid w:val="00334CFC"/>
    <w:rsid w:val="00347AC9"/>
    <w:rsid w:val="00347FFB"/>
    <w:rsid w:val="00363A4F"/>
    <w:rsid w:val="00365295"/>
    <w:rsid w:val="003711A8"/>
    <w:rsid w:val="00371CEF"/>
    <w:rsid w:val="00384ED0"/>
    <w:rsid w:val="003B57F8"/>
    <w:rsid w:val="003E7A39"/>
    <w:rsid w:val="003F6429"/>
    <w:rsid w:val="00412380"/>
    <w:rsid w:val="0041372B"/>
    <w:rsid w:val="00415B98"/>
    <w:rsid w:val="00431E3C"/>
    <w:rsid w:val="00440749"/>
    <w:rsid w:val="0045797D"/>
    <w:rsid w:val="00485464"/>
    <w:rsid w:val="00487362"/>
    <w:rsid w:val="004910F9"/>
    <w:rsid w:val="004A2F11"/>
    <w:rsid w:val="004E3BF7"/>
    <w:rsid w:val="004F6033"/>
    <w:rsid w:val="005406DF"/>
    <w:rsid w:val="00554A93"/>
    <w:rsid w:val="00571A1B"/>
    <w:rsid w:val="00576B5A"/>
    <w:rsid w:val="00586548"/>
    <w:rsid w:val="005A2085"/>
    <w:rsid w:val="005B2C0A"/>
    <w:rsid w:val="005B5797"/>
    <w:rsid w:val="005B5BAB"/>
    <w:rsid w:val="005C3282"/>
    <w:rsid w:val="005F5791"/>
    <w:rsid w:val="006209E2"/>
    <w:rsid w:val="00623D8D"/>
    <w:rsid w:val="006343FD"/>
    <w:rsid w:val="0064593B"/>
    <w:rsid w:val="00680AF8"/>
    <w:rsid w:val="006815A6"/>
    <w:rsid w:val="006852AA"/>
    <w:rsid w:val="006C476D"/>
    <w:rsid w:val="006C6BFA"/>
    <w:rsid w:val="006E2CAC"/>
    <w:rsid w:val="00720CA7"/>
    <w:rsid w:val="0072208F"/>
    <w:rsid w:val="00722F1E"/>
    <w:rsid w:val="007434B8"/>
    <w:rsid w:val="00745B49"/>
    <w:rsid w:val="007622A4"/>
    <w:rsid w:val="00772AC2"/>
    <w:rsid w:val="0078251C"/>
    <w:rsid w:val="00791186"/>
    <w:rsid w:val="007B3041"/>
    <w:rsid w:val="0080787C"/>
    <w:rsid w:val="008266FC"/>
    <w:rsid w:val="00826B5F"/>
    <w:rsid w:val="00830EAF"/>
    <w:rsid w:val="00881644"/>
    <w:rsid w:val="008A060B"/>
    <w:rsid w:val="008B6DE6"/>
    <w:rsid w:val="008B75B0"/>
    <w:rsid w:val="008E0DAA"/>
    <w:rsid w:val="008F24C9"/>
    <w:rsid w:val="008F598F"/>
    <w:rsid w:val="0090410D"/>
    <w:rsid w:val="00910A61"/>
    <w:rsid w:val="00931D1E"/>
    <w:rsid w:val="00940BAB"/>
    <w:rsid w:val="009704A2"/>
    <w:rsid w:val="009741B2"/>
    <w:rsid w:val="009824E9"/>
    <w:rsid w:val="00986DAE"/>
    <w:rsid w:val="009B5B68"/>
    <w:rsid w:val="009B5EC2"/>
    <w:rsid w:val="009C38D1"/>
    <w:rsid w:val="009D4112"/>
    <w:rsid w:val="009F23A9"/>
    <w:rsid w:val="00A00B3B"/>
    <w:rsid w:val="00A11EBB"/>
    <w:rsid w:val="00A636EF"/>
    <w:rsid w:val="00A8290E"/>
    <w:rsid w:val="00AA219E"/>
    <w:rsid w:val="00AB1006"/>
    <w:rsid w:val="00AB5B49"/>
    <w:rsid w:val="00B10C6C"/>
    <w:rsid w:val="00B14FD1"/>
    <w:rsid w:val="00B20FAD"/>
    <w:rsid w:val="00B225E1"/>
    <w:rsid w:val="00B456CF"/>
    <w:rsid w:val="00B70F25"/>
    <w:rsid w:val="00B74309"/>
    <w:rsid w:val="00B97EA5"/>
    <w:rsid w:val="00BA1020"/>
    <w:rsid w:val="00BB4259"/>
    <w:rsid w:val="00BB43F1"/>
    <w:rsid w:val="00BC46F3"/>
    <w:rsid w:val="00BE192B"/>
    <w:rsid w:val="00C133E4"/>
    <w:rsid w:val="00C2486A"/>
    <w:rsid w:val="00C31082"/>
    <w:rsid w:val="00C36E72"/>
    <w:rsid w:val="00C42624"/>
    <w:rsid w:val="00C43CB5"/>
    <w:rsid w:val="00C5052D"/>
    <w:rsid w:val="00C52155"/>
    <w:rsid w:val="00C7660F"/>
    <w:rsid w:val="00C76A82"/>
    <w:rsid w:val="00CE0CA9"/>
    <w:rsid w:val="00CF4E9A"/>
    <w:rsid w:val="00D07448"/>
    <w:rsid w:val="00D25B14"/>
    <w:rsid w:val="00D30F0A"/>
    <w:rsid w:val="00D36896"/>
    <w:rsid w:val="00D6187B"/>
    <w:rsid w:val="00D94270"/>
    <w:rsid w:val="00DA3E64"/>
    <w:rsid w:val="00DA761B"/>
    <w:rsid w:val="00DC1454"/>
    <w:rsid w:val="00DE5B86"/>
    <w:rsid w:val="00DF23F6"/>
    <w:rsid w:val="00E17FD3"/>
    <w:rsid w:val="00E32CCF"/>
    <w:rsid w:val="00E90054"/>
    <w:rsid w:val="00EB6736"/>
    <w:rsid w:val="00EC2EC8"/>
    <w:rsid w:val="00ED0494"/>
    <w:rsid w:val="00EE5430"/>
    <w:rsid w:val="00EE6033"/>
    <w:rsid w:val="00F063D3"/>
    <w:rsid w:val="00F1106B"/>
    <w:rsid w:val="00F1364B"/>
    <w:rsid w:val="00F173A9"/>
    <w:rsid w:val="00F55A91"/>
    <w:rsid w:val="00F561BC"/>
    <w:rsid w:val="00F56308"/>
    <w:rsid w:val="00F579A9"/>
    <w:rsid w:val="00F62F29"/>
    <w:rsid w:val="00F66B1B"/>
    <w:rsid w:val="00F8594D"/>
    <w:rsid w:val="00FA160D"/>
    <w:rsid w:val="00FB3A7E"/>
    <w:rsid w:val="00FC43C0"/>
    <w:rsid w:val="00FC4E80"/>
    <w:rsid w:val="00FD2F25"/>
    <w:rsid w:val="00FF1338"/>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BE192B"/>
    <w:pPr>
      <w:spacing w:after="200" w:line="276" w:lineRule="auto"/>
    </w:pPr>
    <w:rPr>
      <w:sz w:val="22"/>
      <w:szCs w:val="22"/>
    </w:rPr>
  </w:style>
  <w:style w:type="paragraph" w:styleId="Nagwek1">
    <w:name w:val="heading 1"/>
    <w:basedOn w:val="Normalny"/>
    <w:next w:val="Normalny"/>
    <w:link w:val="Nagwek1Znak"/>
    <w:uiPriority w:val="9"/>
    <w:qFormat/>
    <w:rsid w:val="00986DAE"/>
    <w:pPr>
      <w:keepNext/>
      <w:spacing w:before="240" w:after="60"/>
      <w:outlineLvl w:val="0"/>
    </w:pPr>
    <w:rPr>
      <w:rFonts w:ascii="Cambria" w:hAnsi="Cambria"/>
      <w:b/>
      <w:bCs/>
      <w:kern w:val="32"/>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semiHidden/>
    <w:unhideWhenUsed/>
    <w:rsid w:val="00363A4F"/>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363A4F"/>
  </w:style>
  <w:style w:type="paragraph" w:styleId="Stopka">
    <w:name w:val="footer"/>
    <w:basedOn w:val="Normalny"/>
    <w:link w:val="StopkaZnak"/>
    <w:uiPriority w:val="99"/>
    <w:semiHidden/>
    <w:unhideWhenUsed/>
    <w:rsid w:val="00363A4F"/>
    <w:pPr>
      <w:tabs>
        <w:tab w:val="center" w:pos="4536"/>
        <w:tab w:val="right" w:pos="9072"/>
      </w:tabs>
      <w:spacing w:after="0" w:line="240" w:lineRule="auto"/>
    </w:pPr>
  </w:style>
  <w:style w:type="character" w:customStyle="1" w:styleId="StopkaZnak">
    <w:name w:val="Stopka Znak"/>
    <w:basedOn w:val="Domylnaczcionkaakapitu"/>
    <w:link w:val="Stopka"/>
    <w:uiPriority w:val="99"/>
    <w:semiHidden/>
    <w:rsid w:val="00363A4F"/>
  </w:style>
  <w:style w:type="paragraph" w:styleId="Tekstdymka">
    <w:name w:val="Balloon Text"/>
    <w:basedOn w:val="Normalny"/>
    <w:link w:val="TekstdymkaZnak"/>
    <w:uiPriority w:val="99"/>
    <w:semiHidden/>
    <w:unhideWhenUsed/>
    <w:rsid w:val="00363A4F"/>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363A4F"/>
    <w:rPr>
      <w:rFonts w:ascii="Tahoma" w:hAnsi="Tahoma" w:cs="Tahoma"/>
      <w:sz w:val="16"/>
      <w:szCs w:val="16"/>
    </w:rPr>
  </w:style>
  <w:style w:type="paragraph" w:styleId="Bezodstpw">
    <w:name w:val="No Spacing"/>
    <w:uiPriority w:val="1"/>
    <w:qFormat/>
    <w:rsid w:val="000A167E"/>
    <w:rPr>
      <w:sz w:val="22"/>
      <w:szCs w:val="22"/>
    </w:rPr>
  </w:style>
  <w:style w:type="table" w:styleId="Tabela-Siatka">
    <w:name w:val="Table Grid"/>
    <w:basedOn w:val="Standardowy"/>
    <w:rsid w:val="00BB43F1"/>
    <w:pPr>
      <w:spacing w:after="200" w:line="276"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cze">
    <w:name w:val="Hyperlink"/>
    <w:basedOn w:val="Domylnaczcionkaakapitu"/>
    <w:uiPriority w:val="99"/>
    <w:unhideWhenUsed/>
    <w:rsid w:val="00B456CF"/>
    <w:rPr>
      <w:color w:val="0000FF"/>
      <w:u w:val="single"/>
    </w:rPr>
  </w:style>
  <w:style w:type="paragraph" w:styleId="Tytu">
    <w:name w:val="Title"/>
    <w:basedOn w:val="Normalny"/>
    <w:link w:val="TytuZnak"/>
    <w:uiPriority w:val="99"/>
    <w:qFormat/>
    <w:rsid w:val="00F1106B"/>
    <w:pPr>
      <w:autoSpaceDE w:val="0"/>
      <w:autoSpaceDN w:val="0"/>
      <w:spacing w:after="120" w:line="240" w:lineRule="auto"/>
      <w:jc w:val="center"/>
    </w:pPr>
    <w:rPr>
      <w:rFonts w:ascii="Times New Roman" w:hAnsi="Times New Roman"/>
      <w:b/>
      <w:bCs/>
      <w:sz w:val="28"/>
      <w:szCs w:val="28"/>
    </w:rPr>
  </w:style>
  <w:style w:type="character" w:customStyle="1" w:styleId="TytuZnak">
    <w:name w:val="Tytuł Znak"/>
    <w:basedOn w:val="Domylnaczcionkaakapitu"/>
    <w:link w:val="Tytu"/>
    <w:uiPriority w:val="10"/>
    <w:rsid w:val="00F1106B"/>
    <w:rPr>
      <w:rFonts w:ascii="Times New Roman" w:hAnsi="Times New Roman"/>
      <w:b/>
      <w:bCs/>
      <w:sz w:val="28"/>
      <w:szCs w:val="28"/>
    </w:rPr>
  </w:style>
  <w:style w:type="paragraph" w:styleId="Tekstpodstawowy2">
    <w:name w:val="Body Text 2"/>
    <w:basedOn w:val="Normalny"/>
    <w:link w:val="Tekstpodstawowy2Znak1"/>
    <w:uiPriority w:val="99"/>
    <w:rsid w:val="00F1106B"/>
    <w:pPr>
      <w:spacing w:after="120" w:line="480" w:lineRule="auto"/>
    </w:pPr>
    <w:rPr>
      <w:rFonts w:ascii="Times New Roman" w:hAnsi="Times New Roman"/>
      <w:sz w:val="20"/>
      <w:szCs w:val="20"/>
    </w:rPr>
  </w:style>
  <w:style w:type="character" w:customStyle="1" w:styleId="Tekstpodstawowy2Znak">
    <w:name w:val="Tekst podstawowy 2 Znak"/>
    <w:basedOn w:val="Domylnaczcionkaakapitu"/>
    <w:link w:val="Tekstpodstawowy2"/>
    <w:uiPriority w:val="99"/>
    <w:semiHidden/>
    <w:rsid w:val="00F1106B"/>
    <w:rPr>
      <w:sz w:val="22"/>
      <w:szCs w:val="22"/>
    </w:rPr>
  </w:style>
  <w:style w:type="character" w:customStyle="1" w:styleId="Tekstpodstawowy2Znak1">
    <w:name w:val="Tekst podstawowy 2 Znak1"/>
    <w:basedOn w:val="Domylnaczcionkaakapitu"/>
    <w:link w:val="Tekstpodstawowy2"/>
    <w:uiPriority w:val="99"/>
    <w:locked/>
    <w:rsid w:val="00F1106B"/>
    <w:rPr>
      <w:rFonts w:ascii="Times New Roman" w:hAnsi="Times New Roman"/>
    </w:rPr>
  </w:style>
  <w:style w:type="character" w:styleId="Pogrubienie">
    <w:name w:val="Strong"/>
    <w:basedOn w:val="Domylnaczcionkaakapitu"/>
    <w:qFormat/>
    <w:rsid w:val="006C6BFA"/>
    <w:rPr>
      <w:b/>
      <w:bCs/>
    </w:rPr>
  </w:style>
  <w:style w:type="character" w:styleId="Uwydatnienie">
    <w:name w:val="Emphasis"/>
    <w:basedOn w:val="Domylnaczcionkaakapitu"/>
    <w:uiPriority w:val="20"/>
    <w:qFormat/>
    <w:rsid w:val="006C6BFA"/>
    <w:rPr>
      <w:i/>
      <w:iCs/>
    </w:rPr>
  </w:style>
  <w:style w:type="character" w:customStyle="1" w:styleId="Nagwek1Znak">
    <w:name w:val="Nagłówek 1 Znak"/>
    <w:basedOn w:val="Domylnaczcionkaakapitu"/>
    <w:link w:val="Nagwek1"/>
    <w:uiPriority w:val="9"/>
    <w:rsid w:val="00986DAE"/>
    <w:rPr>
      <w:rFonts w:ascii="Cambria" w:hAnsi="Cambria"/>
      <w:b/>
      <w:bCs/>
      <w:kern w:val="32"/>
      <w:sz w:val="32"/>
      <w:szCs w:val="32"/>
    </w:rPr>
  </w:style>
  <w:style w:type="character" w:customStyle="1" w:styleId="apple-style-span">
    <w:name w:val="apple-style-span"/>
    <w:basedOn w:val="Domylnaczcionkaakapitu"/>
    <w:rsid w:val="00EE5430"/>
  </w:style>
  <w:style w:type="paragraph" w:styleId="Akapitzlist">
    <w:name w:val="List Paragraph"/>
    <w:basedOn w:val="Normalny"/>
    <w:qFormat/>
    <w:rsid w:val="00EE5430"/>
    <w:pPr>
      <w:suppressAutoHyphens/>
      <w:ind w:left="708"/>
    </w:pPr>
    <w:rPr>
      <w:rFonts w:cs="Calibri"/>
      <w:lang w:eastAsia="ar-SA"/>
    </w:rPr>
  </w:style>
</w:styles>
</file>

<file path=word/webSettings.xml><?xml version="1.0" encoding="utf-8"?>
<w:webSettings xmlns:r="http://schemas.openxmlformats.org/officeDocument/2006/relationships" xmlns:w="http://schemas.openxmlformats.org/wordprocessingml/2006/main">
  <w:divs>
    <w:div w:id="1372615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irp-fundacja.pl/niepelnosprawni" TargetMode="External"/><Relationship Id="rId4"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FF47D4-C1F5-4C7F-8389-198D255813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8</Pages>
  <Words>1826</Words>
  <Characters>10957</Characters>
  <Application>Microsoft Office Word</Application>
  <DocSecurity>0</DocSecurity>
  <Lines>91</Lines>
  <Paragraphs>25</Paragraphs>
  <ScaleCrop>false</ScaleCrop>
  <HeadingPairs>
    <vt:vector size="2" baseType="variant">
      <vt:variant>
        <vt:lpstr>Tytuł</vt:lpstr>
      </vt:variant>
      <vt:variant>
        <vt:i4>1</vt:i4>
      </vt:variant>
    </vt:vector>
  </HeadingPairs>
  <TitlesOfParts>
    <vt:vector size="1" baseType="lpstr">
      <vt:lpstr>IRP/PM/KKa/07/08</vt:lpstr>
    </vt:vector>
  </TitlesOfParts>
  <Company>Hewlett-Packard</Company>
  <LinksUpToDate>false</LinksUpToDate>
  <CharactersWithSpaces>12758</CharactersWithSpaces>
  <SharedDoc>false</SharedDoc>
  <HLinks>
    <vt:vector size="6" baseType="variant">
      <vt:variant>
        <vt:i4>7077926</vt:i4>
      </vt:variant>
      <vt:variant>
        <vt:i4>0</vt:i4>
      </vt:variant>
      <vt:variant>
        <vt:i4>0</vt:i4>
      </vt:variant>
      <vt:variant>
        <vt:i4>5</vt:i4>
      </vt:variant>
      <vt:variant>
        <vt:lpwstr>http://www.irp-fundacja.pl/niepelnosprawni</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IRP/PM/KKa/07/08</dc:title>
  <dc:creator>EDS FNS</dc:creator>
  <cp:lastModifiedBy>Kasia Kędzior</cp:lastModifiedBy>
  <cp:revision>4</cp:revision>
  <cp:lastPrinted>2010-03-31T12:14:00Z</cp:lastPrinted>
  <dcterms:created xsi:type="dcterms:W3CDTF">2010-07-27T08:58:00Z</dcterms:created>
  <dcterms:modified xsi:type="dcterms:W3CDTF">2010-08-11T12:34:00Z</dcterms:modified>
</cp:coreProperties>
</file>